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hint="default" w:ascii="Arial" w:hAnsi="Arial" w:cs="Arial"/>
          <w:b/>
          <w:bCs/>
          <w:i w:val="0"/>
          <w:iCs/>
          <w:sz w:val="32"/>
          <w:szCs w:val="32"/>
          <w:lang w:val="ru-RU"/>
        </w:rPr>
      </w:pPr>
      <w:r>
        <w:rPr>
          <w:rFonts w:hint="default" w:ascii="Arial" w:hAnsi="Arial" w:cs="Arial"/>
          <w:b/>
          <w:bCs w:val="0"/>
          <w:i w:val="0"/>
          <w:iCs w:val="0"/>
          <w:sz w:val="32"/>
          <w:szCs w:val="32"/>
          <w:lang w:val="ru-RU"/>
        </w:rPr>
        <w:t>28.12</w:t>
      </w:r>
      <w:r>
        <w:rPr>
          <w:rFonts w:hint="default" w:ascii="Arial" w:hAnsi="Arial" w:cs="Arial"/>
          <w:b w:val="0"/>
          <w:i w:val="0"/>
          <w:iCs w:val="0"/>
          <w:sz w:val="32"/>
          <w:szCs w:val="32"/>
          <w:lang w:val="ru-RU"/>
        </w:rPr>
        <w:t>.</w:t>
      </w:r>
      <w:r>
        <w:rPr>
          <w:rFonts w:hint="default" w:ascii="Arial" w:hAnsi="Arial" w:cs="Arial"/>
          <w:b/>
          <w:bCs/>
          <w:i w:val="0"/>
          <w:iCs w:val="0"/>
          <w:sz w:val="32"/>
          <w:szCs w:val="32"/>
          <w:lang w:val="ru-RU"/>
        </w:rPr>
        <w:t>2</w:t>
      </w:r>
      <w:r>
        <w:rPr>
          <w:rFonts w:hint="default" w:ascii="Arial" w:hAnsi="Arial" w:cs="Arial"/>
          <w:b/>
          <w:bCs/>
          <w:i w:val="0"/>
          <w:iCs/>
          <w:sz w:val="32"/>
          <w:szCs w:val="32"/>
          <w:lang w:val="ru-RU"/>
        </w:rPr>
        <w:t>021</w:t>
      </w:r>
      <w:r>
        <w:rPr>
          <w:rFonts w:hint="default" w:ascii="Arial" w:hAnsi="Arial" w:cs="Arial"/>
          <w:b/>
          <w:bCs/>
          <w:i w:val="0"/>
          <w:iCs/>
          <w:sz w:val="32"/>
          <w:szCs w:val="32"/>
        </w:rPr>
        <w:t>г.№</w:t>
      </w:r>
      <w:r>
        <w:rPr>
          <w:rFonts w:hint="default" w:ascii="Arial" w:hAnsi="Arial" w:cs="Arial"/>
          <w:b/>
          <w:bCs/>
          <w:i w:val="0"/>
          <w:iCs/>
          <w:sz w:val="32"/>
          <w:szCs w:val="32"/>
          <w:lang w:val="ru-RU"/>
        </w:rPr>
        <w:t>116/1</w:t>
      </w:r>
    </w:p>
    <w:p>
      <w:pPr>
        <w:pStyle w:val="2"/>
        <w:spacing w:before="0" w:after="0"/>
        <w:jc w:val="center"/>
        <w:rPr>
          <w:rFonts w:hint="default" w:ascii="Arial" w:hAnsi="Arial" w:cs="Arial"/>
          <w:b/>
          <w:bCs/>
          <w:i w:val="0"/>
          <w:iCs/>
          <w:sz w:val="32"/>
          <w:szCs w:val="32"/>
        </w:rPr>
      </w:pPr>
      <w:r>
        <w:rPr>
          <w:rFonts w:hint="default" w:ascii="Arial" w:hAnsi="Arial" w:cs="Arial"/>
          <w:b/>
          <w:bCs/>
          <w:i w:val="0"/>
          <w:iCs/>
          <w:sz w:val="32"/>
          <w:szCs w:val="32"/>
        </w:rPr>
        <w:t>РОССИЙСКАЯ ФЕДЕРАЦИЯ</w:t>
      </w:r>
    </w:p>
    <w:p>
      <w:pPr>
        <w:pStyle w:val="3"/>
        <w:spacing w:before="0" w:after="0"/>
        <w:jc w:val="center"/>
        <w:rPr>
          <w:rFonts w:hint="default" w:ascii="Arial" w:hAnsi="Arial" w:cs="Arial"/>
          <w:b/>
          <w:bCs/>
          <w:i w:val="0"/>
          <w:iCs/>
          <w:sz w:val="32"/>
          <w:szCs w:val="32"/>
        </w:rPr>
      </w:pPr>
      <w:r>
        <w:rPr>
          <w:rFonts w:hint="default" w:ascii="Arial" w:hAnsi="Arial" w:cs="Arial"/>
          <w:b/>
          <w:bCs/>
          <w:i w:val="0"/>
          <w:iCs/>
          <w:sz w:val="32"/>
          <w:szCs w:val="32"/>
        </w:rPr>
        <w:t>ИРКУТСКАЯ ОБЛАСТЬ</w:t>
      </w:r>
    </w:p>
    <w:p>
      <w:pPr>
        <w:pStyle w:val="3"/>
        <w:spacing w:before="0" w:after="0"/>
        <w:jc w:val="center"/>
        <w:rPr>
          <w:rFonts w:hint="default" w:ascii="Arial" w:hAnsi="Arial" w:cs="Arial"/>
          <w:b/>
          <w:bCs/>
          <w:i w:val="0"/>
          <w:iCs/>
          <w:sz w:val="32"/>
          <w:szCs w:val="32"/>
        </w:rPr>
      </w:pPr>
      <w:r>
        <w:rPr>
          <w:rFonts w:hint="default" w:ascii="Arial" w:hAnsi="Arial" w:cs="Arial"/>
          <w:b/>
          <w:bCs/>
          <w:i w:val="0"/>
          <w:iCs/>
          <w:sz w:val="32"/>
          <w:szCs w:val="32"/>
        </w:rPr>
        <w:t>ЖИГАЛОВСКИЙ РАЙОН</w:t>
      </w:r>
    </w:p>
    <w:p>
      <w:pPr>
        <w:spacing w:after="0"/>
        <w:jc w:val="center"/>
        <w:rPr>
          <w:rFonts w:hint="default" w:ascii="Arial" w:hAnsi="Arial" w:cs="Arial"/>
          <w:b/>
          <w:bCs/>
          <w:i w:val="0"/>
          <w:iCs/>
          <w:sz w:val="32"/>
          <w:szCs w:val="32"/>
        </w:rPr>
      </w:pPr>
      <w:r>
        <w:rPr>
          <w:rFonts w:hint="default" w:ascii="Arial" w:hAnsi="Arial" w:cs="Arial"/>
          <w:b/>
          <w:bCs/>
          <w:i w:val="0"/>
          <w:iCs/>
          <w:sz w:val="32"/>
          <w:szCs w:val="32"/>
        </w:rPr>
        <w:t>ПЕТРОВСКОЕ МУНИЦИЦПАЛЬНОЕ ОБРАЗОВАНИЕ</w:t>
      </w:r>
    </w:p>
    <w:p>
      <w:pPr>
        <w:pStyle w:val="4"/>
        <w:spacing w:before="0"/>
        <w:jc w:val="center"/>
        <w:rPr>
          <w:rFonts w:hint="default" w:ascii="Arial" w:hAnsi="Arial" w:cs="Arial"/>
          <w:b/>
          <w:bCs/>
          <w:i w:val="0"/>
          <w:iCs/>
          <w:sz w:val="32"/>
          <w:szCs w:val="32"/>
          <w:lang w:val="ru-RU"/>
        </w:rPr>
      </w:pPr>
      <w:r>
        <w:rPr>
          <w:rFonts w:hint="default" w:ascii="Arial" w:hAnsi="Arial" w:cs="Arial"/>
          <w:b/>
          <w:bCs/>
          <w:i w:val="0"/>
          <w:iCs/>
          <w:sz w:val="32"/>
          <w:szCs w:val="32"/>
          <w:lang w:val="ru-RU"/>
        </w:rPr>
        <w:t>ДУМА</w:t>
      </w:r>
    </w:p>
    <w:p>
      <w:pPr>
        <w:jc w:val="center"/>
        <w:rPr>
          <w:rFonts w:hint="default" w:ascii="Arial" w:hAnsi="Arial" w:cs="Arial"/>
          <w:b/>
          <w:bCs/>
          <w:i w:val="0"/>
          <w:iCs/>
          <w:sz w:val="32"/>
          <w:szCs w:val="32"/>
          <w:lang w:val="ru-RU"/>
        </w:rPr>
      </w:pPr>
      <w:r>
        <w:rPr>
          <w:rFonts w:hint="default" w:ascii="Arial" w:hAnsi="Arial" w:cs="Arial"/>
          <w:b/>
          <w:bCs/>
          <w:i w:val="0"/>
          <w:iCs/>
          <w:sz w:val="32"/>
          <w:szCs w:val="32"/>
          <w:lang w:val="ru-RU"/>
        </w:rPr>
        <w:t>РЕШЕНИЕ</w:t>
      </w:r>
    </w:p>
    <w:p>
      <w:pPr>
        <w:rPr>
          <w:b/>
          <w:bCs/>
          <w:sz w:val="28"/>
          <w:szCs w:val="28"/>
        </w:rPr>
      </w:pPr>
    </w:p>
    <w:p>
      <w:pPr>
        <w:jc w:val="center"/>
        <w:rPr>
          <w:rFonts w:hint="default" w:ascii="Arial" w:hAnsi="Arial" w:cs="Arial"/>
          <w:b/>
          <w:bCs/>
          <w:i w:val="0"/>
          <w:iCs w:val="0"/>
          <w:sz w:val="32"/>
          <w:szCs w:val="32"/>
          <w:lang w:val="ru-RU"/>
        </w:rPr>
      </w:pPr>
      <w:r>
        <w:rPr>
          <w:rFonts w:hint="default" w:ascii="Arial" w:hAnsi="Arial" w:cs="Arial"/>
          <w:b/>
          <w:bCs/>
          <w:i w:val="0"/>
          <w:iCs w:val="0"/>
          <w:sz w:val="32"/>
          <w:szCs w:val="32"/>
        </w:rPr>
        <w:t xml:space="preserve">ОБ УТВЕРЖДЕНИИ ПОЛОЖЕНИЯ О МУНИЦИПАЛЬНОМ КОНТРОЛЕ В СФЕРЕ БЛАГОУСТРОЙСТВА НА ТЕРРИТОРИИ </w:t>
      </w:r>
      <w:r>
        <w:rPr>
          <w:rFonts w:hint="default" w:ascii="Arial" w:hAnsi="Arial" w:cs="Arial"/>
          <w:b/>
          <w:bCs/>
          <w:i w:val="0"/>
          <w:iCs w:val="0"/>
          <w:sz w:val="32"/>
          <w:szCs w:val="32"/>
          <w:lang w:val="ru-RU"/>
        </w:rPr>
        <w:t xml:space="preserve">ПЕТРОВСКОГО </w:t>
      </w:r>
      <w:r>
        <w:rPr>
          <w:rFonts w:hint="default" w:ascii="Arial" w:hAnsi="Arial" w:cs="Arial"/>
          <w:b/>
          <w:bCs/>
          <w:i w:val="0"/>
          <w:iCs w:val="0"/>
          <w:sz w:val="32"/>
          <w:szCs w:val="32"/>
        </w:rPr>
        <w:t>МУНИЦИПАЛЬНОГО ОБРАЗОВАНИ</w:t>
      </w:r>
      <w:r>
        <w:rPr>
          <w:rFonts w:hint="default" w:ascii="Arial" w:hAnsi="Arial" w:cs="Arial"/>
          <w:b/>
          <w:bCs/>
          <w:i w:val="0"/>
          <w:iCs w:val="0"/>
          <w:sz w:val="32"/>
          <w:szCs w:val="32"/>
          <w:lang w:val="ru-RU"/>
        </w:rPr>
        <w:t>Я</w:t>
      </w:r>
    </w:p>
    <w:p>
      <w:pPr>
        <w:shd w:val="clear" w:color="auto" w:fill="FFFFFF"/>
        <w:ind w:firstLine="567"/>
        <w:rPr>
          <w:rFonts w:hint="default" w:ascii="Arial" w:hAnsi="Arial" w:cs="Arial"/>
          <w:b/>
          <w:i w:val="0"/>
          <w:iCs w:val="0"/>
          <w:color w:val="000000"/>
          <w:sz w:val="24"/>
          <w:szCs w:val="24"/>
        </w:rPr>
      </w:pPr>
    </w:p>
    <w:p>
      <w:pPr>
        <w:shd w:val="clear" w:color="auto" w:fill="FFFFFF"/>
        <w:ind w:firstLine="709"/>
        <w:jc w:val="both"/>
        <w:rPr>
          <w:i/>
          <w:iCs/>
          <w:sz w:val="28"/>
          <w:szCs w:val="28"/>
        </w:rPr>
      </w:pPr>
      <w:r>
        <w:rPr>
          <w:rFonts w:hint="default" w:ascii="Arial" w:hAnsi="Arial" w:cs="Arial"/>
          <w:i w:val="0"/>
          <w:iCs w:val="0"/>
          <w:color w:val="000000"/>
          <w:sz w:val="24"/>
          <w:szCs w:val="24"/>
        </w:rPr>
        <w:t>В соответствии с пунктом 19 части 1 статьи 14</w:t>
      </w:r>
      <w:r>
        <w:rPr>
          <w:rFonts w:hint="default" w:ascii="Arial" w:hAnsi="Arial" w:cs="Arial"/>
          <w:i w:val="0"/>
          <w:iCs w:val="0"/>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Pr>
          <w:rFonts w:hint="default" w:ascii="Arial" w:hAnsi="Arial" w:cs="Arial"/>
          <w:i w:val="0"/>
          <w:iCs w:val="0"/>
          <w:color w:val="000000"/>
          <w:sz w:val="24"/>
          <w:szCs w:val="24"/>
        </w:rPr>
        <w:t>, пунктом 16 статьи 15</w:t>
      </w:r>
      <w:r>
        <w:rPr>
          <w:rFonts w:hint="default" w:ascii="Arial" w:hAnsi="Arial" w:cs="Arial"/>
          <w:i w:val="0"/>
          <w:iCs w:val="0"/>
          <w:color w:val="000000"/>
          <w:sz w:val="24"/>
          <w:szCs w:val="24"/>
          <w:vertAlign w:val="superscript"/>
        </w:rPr>
        <w:t>1</w:t>
      </w:r>
      <w:r>
        <w:rPr>
          <w:rFonts w:hint="default" w:ascii="Arial" w:hAnsi="Arial" w:cs="Arial"/>
          <w:i w:val="0"/>
          <w:iCs w:val="0"/>
          <w:color w:val="000000"/>
          <w:sz w:val="24"/>
          <w:szCs w:val="24"/>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статьями </w:t>
      </w:r>
      <w:r>
        <w:rPr>
          <w:rFonts w:hint="default" w:ascii="Arial" w:hAnsi="Arial" w:cs="Arial"/>
          <w:b w:val="0"/>
          <w:bCs w:val="0"/>
          <w:i w:val="0"/>
          <w:iCs w:val="0"/>
          <w:color w:val="000000"/>
          <w:sz w:val="24"/>
          <w:szCs w:val="24"/>
          <w:lang w:val="ru-RU"/>
        </w:rPr>
        <w:t xml:space="preserve">6 </w:t>
      </w:r>
      <w:r>
        <w:rPr>
          <w:rFonts w:hint="default" w:ascii="Arial" w:hAnsi="Arial" w:cs="Arial"/>
          <w:i w:val="0"/>
          <w:iCs w:val="0"/>
          <w:color w:val="000000"/>
          <w:sz w:val="24"/>
          <w:szCs w:val="24"/>
        </w:rPr>
        <w:t>Устава</w:t>
      </w:r>
      <w:r>
        <w:rPr>
          <w:rFonts w:hint="default" w:ascii="Arial" w:hAnsi="Arial" w:cs="Arial"/>
          <w:i w:val="0"/>
          <w:iCs w:val="0"/>
          <w:sz w:val="24"/>
          <w:szCs w:val="24"/>
          <w:lang w:val="ru-RU"/>
        </w:rPr>
        <w:t>Петровского муниципального образования</w:t>
      </w:r>
      <w:r>
        <w:rPr>
          <w:rFonts w:hint="default" w:ascii="Arial" w:hAnsi="Arial" w:cs="Arial"/>
          <w:bCs/>
          <w:i w:val="0"/>
          <w:iCs w:val="0"/>
          <w:color w:val="000000"/>
          <w:sz w:val="24"/>
          <w:szCs w:val="24"/>
        </w:rPr>
        <w:t>,</w:t>
      </w:r>
      <w:r>
        <w:rPr>
          <w:rFonts w:hint="default" w:ascii="Arial" w:hAnsi="Arial" w:cs="Arial"/>
          <w:b/>
          <w:bCs/>
          <w:i w:val="0"/>
          <w:iCs w:val="0"/>
          <w:color w:val="000000"/>
          <w:sz w:val="24"/>
          <w:szCs w:val="24"/>
        </w:rPr>
        <w:t xml:space="preserve"> </w:t>
      </w:r>
      <w:r>
        <w:rPr>
          <w:rFonts w:hint="default" w:ascii="Arial" w:hAnsi="Arial" w:cs="Arial"/>
          <w:i w:val="0"/>
          <w:iCs w:val="0"/>
          <w:sz w:val="24"/>
          <w:szCs w:val="24"/>
          <w:lang w:val="ru-RU"/>
        </w:rPr>
        <w:t xml:space="preserve">решением думы Петровского </w:t>
      </w:r>
      <w:r>
        <w:rPr>
          <w:rFonts w:hint="default" w:ascii="Arial" w:hAnsi="Arial" w:cs="Arial"/>
          <w:i w:val="0"/>
          <w:iCs w:val="0"/>
          <w:sz w:val="24"/>
          <w:szCs w:val="24"/>
        </w:rPr>
        <w:t xml:space="preserve">муниципального образования </w:t>
      </w:r>
    </w:p>
    <w:p>
      <w:pPr>
        <w:shd w:val="clear" w:color="auto" w:fill="FFFFFF"/>
        <w:ind w:firstLine="709"/>
        <w:jc w:val="center"/>
        <w:rPr>
          <w:b/>
          <w:bCs/>
          <w:i w:val="0"/>
          <w:iCs w:val="0"/>
          <w:sz w:val="28"/>
          <w:szCs w:val="28"/>
        </w:rPr>
      </w:pPr>
    </w:p>
    <w:p>
      <w:pPr>
        <w:shd w:val="clear" w:color="auto" w:fill="FFFFFF"/>
        <w:ind w:firstLine="709"/>
        <w:jc w:val="center"/>
        <w:rPr>
          <w:rFonts w:hint="default" w:ascii="Arial" w:hAnsi="Arial" w:cs="Arial"/>
          <w:i/>
          <w:iCs/>
          <w:sz w:val="32"/>
          <w:szCs w:val="32"/>
        </w:rPr>
      </w:pPr>
      <w:r>
        <w:rPr>
          <w:rFonts w:hint="default" w:ascii="Arial" w:hAnsi="Arial" w:cs="Arial"/>
          <w:b/>
          <w:bCs/>
          <w:i w:val="0"/>
          <w:iCs w:val="0"/>
          <w:sz w:val="32"/>
          <w:szCs w:val="32"/>
          <w:lang w:val="ru-RU"/>
        </w:rPr>
        <w:t>РЕШИЛА</w:t>
      </w:r>
      <w:r>
        <w:rPr>
          <w:rFonts w:hint="default" w:ascii="Arial" w:hAnsi="Arial" w:cs="Arial"/>
          <w:b/>
          <w:bCs/>
          <w:i w:val="0"/>
          <w:iCs w:val="0"/>
          <w:sz w:val="32"/>
          <w:szCs w:val="32"/>
        </w:rPr>
        <w:t>:</w:t>
      </w:r>
    </w:p>
    <w:p>
      <w:pPr>
        <w:shd w:val="clear" w:color="auto" w:fill="FFFFFF"/>
        <w:ind w:firstLine="709"/>
        <w:jc w:val="both"/>
        <w:rPr>
          <w:rFonts w:hint="default" w:ascii="Arial" w:hAnsi="Arial" w:cs="Arial"/>
          <w:i w:val="0"/>
          <w:iCs w:val="0"/>
          <w:sz w:val="32"/>
          <w:szCs w:val="32"/>
        </w:rPr>
      </w:pPr>
    </w:p>
    <w:p>
      <w:pPr>
        <w:shd w:val="clear" w:color="auto" w:fill="FFFFFF"/>
        <w:ind w:firstLine="709"/>
        <w:jc w:val="both"/>
        <w:rPr>
          <w:rFonts w:hint="default" w:ascii="Arial" w:hAnsi="Arial" w:cs="Arial"/>
          <w:i w:val="0"/>
          <w:iCs w:val="0"/>
          <w:sz w:val="24"/>
          <w:szCs w:val="24"/>
        </w:rPr>
      </w:pPr>
      <w:r>
        <w:rPr>
          <w:rFonts w:hint="default" w:ascii="Arial" w:hAnsi="Arial" w:cs="Arial"/>
          <w:i w:val="0"/>
          <w:iCs w:val="0"/>
          <w:color w:val="000000"/>
          <w:sz w:val="24"/>
          <w:szCs w:val="24"/>
        </w:rPr>
        <w:t xml:space="preserve">1. Утвердить Положение о муниципальном контроле в сфере благоустройства на территории </w:t>
      </w:r>
      <w:r>
        <w:rPr>
          <w:rFonts w:hint="default" w:ascii="Arial" w:hAnsi="Arial" w:cs="Arial"/>
          <w:bCs/>
          <w:i w:val="0"/>
          <w:iCs w:val="0"/>
          <w:kern w:val="2"/>
          <w:sz w:val="24"/>
          <w:szCs w:val="24"/>
          <w:lang w:val="ru-RU"/>
        </w:rPr>
        <w:t>Петровского</w:t>
      </w:r>
      <w:r>
        <w:rPr>
          <w:rFonts w:hint="default" w:ascii="Arial" w:hAnsi="Arial" w:cs="Arial"/>
          <w:bCs/>
          <w:i w:val="0"/>
          <w:iCs w:val="0"/>
          <w:kern w:val="2"/>
          <w:sz w:val="24"/>
          <w:szCs w:val="24"/>
        </w:rPr>
        <w:t xml:space="preserve"> муниципального образовани</w:t>
      </w:r>
      <w:r>
        <w:rPr>
          <w:rFonts w:hint="default" w:ascii="Arial" w:hAnsi="Arial" w:cs="Arial"/>
          <w:bCs/>
          <w:i w:val="0"/>
          <w:iCs w:val="0"/>
          <w:kern w:val="2"/>
          <w:sz w:val="24"/>
          <w:szCs w:val="24"/>
          <w:lang w:val="ru-RU"/>
        </w:rPr>
        <w:t>я</w:t>
      </w:r>
      <w:r>
        <w:rPr>
          <w:rFonts w:hint="default" w:ascii="Arial" w:hAnsi="Arial" w:cs="Arial"/>
          <w:i w:val="0"/>
          <w:iCs w:val="0"/>
          <w:kern w:val="2"/>
          <w:sz w:val="24"/>
          <w:szCs w:val="24"/>
        </w:rPr>
        <w:t xml:space="preserve"> (прилагается)</w:t>
      </w:r>
      <w:r>
        <w:rPr>
          <w:rFonts w:hint="default" w:ascii="Arial" w:hAnsi="Arial" w:cs="Arial"/>
          <w:i w:val="0"/>
          <w:iCs w:val="0"/>
          <w:color w:val="000000"/>
          <w:sz w:val="24"/>
          <w:szCs w:val="24"/>
        </w:rPr>
        <w:t>.</w:t>
      </w:r>
    </w:p>
    <w:p>
      <w:pPr>
        <w:ind w:firstLine="709"/>
        <w:jc w:val="both"/>
        <w:rPr>
          <w:rFonts w:hint="default" w:ascii="Arial" w:hAnsi="Arial" w:cs="Arial"/>
          <w:i w:val="0"/>
          <w:iCs w:val="0"/>
          <w:color w:val="000000"/>
          <w:sz w:val="24"/>
          <w:szCs w:val="24"/>
        </w:rPr>
      </w:pPr>
      <w:r>
        <w:rPr>
          <w:rFonts w:hint="default" w:ascii="Arial" w:hAnsi="Arial" w:cs="Arial"/>
          <w:i w:val="0"/>
          <w:iCs w:val="0"/>
          <w:color w:val="000000"/>
          <w:sz w:val="24"/>
          <w:szCs w:val="24"/>
        </w:rPr>
        <w:t>2. </w:t>
      </w:r>
      <w:bookmarkStart w:id="3" w:name="_GoBack"/>
      <w:r>
        <w:rPr>
          <w:rFonts w:hint="default" w:ascii="Arial" w:hAnsi="Arial" w:cs="Arial"/>
          <w:i w:val="0"/>
          <w:iCs w:val="0"/>
          <w:color w:val="000000"/>
          <w:sz w:val="24"/>
          <w:szCs w:val="24"/>
        </w:rPr>
        <w:t xml:space="preserve">Настоящее решение вступает в силу после дня его официального опубликования, за исключением раздела 6 Положения о муниципальном контроле в сфере благоустройства на территории </w:t>
      </w:r>
      <w:r>
        <w:rPr>
          <w:rFonts w:hint="default" w:ascii="Arial" w:hAnsi="Arial" w:cs="Arial"/>
          <w:i w:val="0"/>
          <w:iCs w:val="0"/>
          <w:color w:val="000000"/>
          <w:sz w:val="24"/>
          <w:szCs w:val="24"/>
          <w:lang w:val="ru-RU"/>
        </w:rPr>
        <w:t>Петровского</w:t>
      </w:r>
      <w:r>
        <w:rPr>
          <w:rFonts w:hint="default" w:ascii="Arial" w:hAnsi="Arial" w:cs="Arial"/>
          <w:bCs/>
          <w:i w:val="0"/>
          <w:iCs w:val="0"/>
          <w:kern w:val="2"/>
          <w:sz w:val="24"/>
          <w:szCs w:val="24"/>
        </w:rPr>
        <w:t xml:space="preserve"> муниципального образования),</w:t>
      </w:r>
      <w:r>
        <w:rPr>
          <w:rFonts w:hint="default" w:ascii="Arial" w:hAnsi="Arial" w:cs="Arial"/>
          <w:i w:val="0"/>
          <w:iCs w:val="0"/>
          <w:sz w:val="24"/>
          <w:szCs w:val="24"/>
        </w:rPr>
        <w:t xml:space="preserve"> </w:t>
      </w:r>
      <w:r>
        <w:rPr>
          <w:rFonts w:hint="default" w:ascii="Arial" w:hAnsi="Arial" w:cs="Arial"/>
          <w:bCs/>
          <w:i w:val="0"/>
          <w:iCs w:val="0"/>
          <w:kern w:val="2"/>
          <w:sz w:val="24"/>
          <w:szCs w:val="24"/>
        </w:rPr>
        <w:t>который вступает в силу с 1 марта 2022 года</w:t>
      </w:r>
      <w:r>
        <w:rPr>
          <w:rFonts w:hint="default" w:ascii="Arial" w:hAnsi="Arial" w:cs="Arial"/>
          <w:i w:val="0"/>
          <w:iCs w:val="0"/>
          <w:color w:val="000000"/>
          <w:sz w:val="24"/>
          <w:szCs w:val="24"/>
        </w:rPr>
        <w:t>.</w:t>
      </w:r>
    </w:p>
    <w:bookmarkEnd w:id="3"/>
    <w:p>
      <w:pPr>
        <w:shd w:val="clear" w:color="auto" w:fill="FFFFFF"/>
        <w:jc w:val="both"/>
        <w:rPr>
          <w:rFonts w:hint="default" w:ascii="Arial" w:hAnsi="Arial" w:cs="Arial"/>
          <w:i w:val="0"/>
          <w:iCs w:val="0"/>
          <w:color w:val="000000"/>
          <w:sz w:val="24"/>
          <w:szCs w:val="24"/>
        </w:rPr>
      </w:pPr>
    </w:p>
    <w:tbl>
      <w:tblPr>
        <w:tblStyle w:val="6"/>
        <w:tblW w:w="0" w:type="auto"/>
        <w:tblInd w:w="0" w:type="dxa"/>
        <w:tblLayout w:type="autofit"/>
        <w:tblCellMar>
          <w:top w:w="0" w:type="dxa"/>
          <w:left w:w="108" w:type="dxa"/>
          <w:bottom w:w="0" w:type="dxa"/>
          <w:right w:w="108" w:type="dxa"/>
        </w:tblCellMar>
      </w:tblPr>
      <w:tblGrid>
        <w:gridCol w:w="4390"/>
        <w:gridCol w:w="4955"/>
      </w:tblGrid>
      <w:tr>
        <w:tblPrEx>
          <w:tblCellMar>
            <w:top w:w="0" w:type="dxa"/>
            <w:left w:w="108" w:type="dxa"/>
            <w:bottom w:w="0" w:type="dxa"/>
            <w:right w:w="108" w:type="dxa"/>
          </w:tblCellMar>
        </w:tblPrEx>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i w:val="0"/>
                <w:iCs w:val="0"/>
                <w:kern w:val="2"/>
                <w:sz w:val="24"/>
                <w:szCs w:val="24"/>
              </w:rPr>
            </w:pPr>
          </w:p>
        </w:tc>
        <w:tc>
          <w:tcPr>
            <w:tcW w:w="4955" w:type="dxa"/>
            <w:shd w:val="clear" w:color="auto" w:fill="auto"/>
          </w:tcPr>
          <w:p>
            <w:pPr>
              <w:suppressAutoHyphens/>
              <w:autoSpaceDE w:val="0"/>
              <w:autoSpaceDN w:val="0"/>
              <w:adjustRightInd w:val="0"/>
              <w:contextualSpacing/>
              <w:jc w:val="both"/>
              <w:rPr>
                <w:rFonts w:hint="default" w:ascii="Arial" w:hAnsi="Arial" w:eastAsia="Calibri" w:cs="Arial"/>
                <w:i w:val="0"/>
                <w:iCs w:val="0"/>
                <w:kern w:val="2"/>
                <w:sz w:val="24"/>
                <w:szCs w:val="24"/>
                <w:lang w:val="ru-RU"/>
              </w:rPr>
            </w:pPr>
            <w:r>
              <w:rPr>
                <w:rFonts w:hint="default" w:ascii="Arial" w:hAnsi="Arial" w:cs="Arial"/>
                <w:i w:val="0"/>
                <w:iCs w:val="0"/>
                <w:kern w:val="2"/>
                <w:sz w:val="24"/>
                <w:szCs w:val="24"/>
              </w:rPr>
              <w:t xml:space="preserve">Председатель </w:t>
            </w:r>
            <w:r>
              <w:rPr>
                <w:rFonts w:hint="default" w:ascii="Arial" w:hAnsi="Arial" w:cs="Arial"/>
                <w:i w:val="0"/>
                <w:iCs w:val="0"/>
                <w:kern w:val="2"/>
                <w:sz w:val="24"/>
                <w:szCs w:val="24"/>
                <w:lang w:val="ru-RU"/>
              </w:rPr>
              <w:t xml:space="preserve">Петровского </w:t>
            </w:r>
            <w:r>
              <w:rPr>
                <w:rFonts w:hint="default" w:ascii="Arial" w:hAnsi="Arial" w:cs="Arial"/>
                <w:i w:val="0"/>
                <w:iCs w:val="0"/>
                <w:kern w:val="2"/>
                <w:sz w:val="24"/>
                <w:szCs w:val="24"/>
              </w:rPr>
              <w:t>муниципального образования</w:t>
            </w:r>
            <w:r>
              <w:rPr>
                <w:rFonts w:hint="default" w:ascii="Arial" w:hAnsi="Arial" w:cs="Arial"/>
                <w:i w:val="0"/>
                <w:iCs w:val="0"/>
                <w:kern w:val="2"/>
                <w:sz w:val="24"/>
                <w:szCs w:val="24"/>
                <w:lang w:val="ru-RU"/>
              </w:rPr>
              <w:t xml:space="preserve">    Т.Н.Тарасова</w:t>
            </w:r>
          </w:p>
        </w:tc>
      </w:tr>
      <w:tr>
        <w:tblPrEx>
          <w:tblCellMar>
            <w:top w:w="0" w:type="dxa"/>
            <w:left w:w="108" w:type="dxa"/>
            <w:bottom w:w="0" w:type="dxa"/>
            <w:right w:w="108" w:type="dxa"/>
          </w:tblCellMar>
        </w:tblPrEx>
        <w:tc>
          <w:tcPr>
            <w:tcW w:w="4390" w:type="dxa"/>
            <w:shd w:val="clear" w:color="auto" w:fill="auto"/>
          </w:tcPr>
          <w:p>
            <w:pPr>
              <w:suppressAutoHyphens/>
              <w:autoSpaceDE w:val="0"/>
              <w:autoSpaceDN w:val="0"/>
              <w:adjustRightInd w:val="0"/>
              <w:ind w:firstLine="709"/>
              <w:contextualSpacing/>
              <w:jc w:val="both"/>
              <w:rPr>
                <w:rFonts w:hint="default" w:ascii="Arial" w:hAnsi="Arial" w:eastAsia="Calibri" w:cs="Arial"/>
                <w:i w:val="0"/>
                <w:iCs w:val="0"/>
                <w:kern w:val="2"/>
                <w:sz w:val="24"/>
                <w:szCs w:val="24"/>
              </w:rPr>
            </w:pPr>
          </w:p>
        </w:tc>
        <w:tc>
          <w:tcPr>
            <w:tcW w:w="4955" w:type="dxa"/>
            <w:shd w:val="clear" w:color="auto" w:fill="auto"/>
          </w:tcPr>
          <w:p>
            <w:pPr>
              <w:suppressAutoHyphens/>
              <w:jc w:val="both"/>
              <w:rPr>
                <w:rFonts w:hint="default" w:ascii="Arial" w:hAnsi="Arial" w:cs="Arial"/>
                <w:i w:val="0"/>
                <w:iCs w:val="0"/>
                <w:kern w:val="2"/>
                <w:sz w:val="24"/>
                <w:szCs w:val="24"/>
              </w:rPr>
            </w:pPr>
          </w:p>
          <w:p>
            <w:pPr>
              <w:suppressAutoHyphens/>
              <w:jc w:val="both"/>
              <w:rPr>
                <w:rFonts w:hint="default" w:ascii="Arial" w:hAnsi="Arial" w:cs="Arial"/>
                <w:b/>
                <w:bCs/>
                <w:i w:val="0"/>
                <w:iCs w:val="0"/>
                <w:kern w:val="2"/>
                <w:sz w:val="24"/>
                <w:szCs w:val="24"/>
              </w:rPr>
            </w:pPr>
            <w:r>
              <w:rPr>
                <w:rFonts w:hint="default" w:ascii="Arial" w:hAnsi="Arial" w:cs="Arial"/>
                <w:i w:val="0"/>
                <w:iCs w:val="0"/>
                <w:kern w:val="2"/>
                <w:sz w:val="24"/>
                <w:szCs w:val="24"/>
              </w:rPr>
              <w:t xml:space="preserve">Глава </w:t>
            </w:r>
            <w:r>
              <w:rPr>
                <w:rFonts w:hint="default" w:ascii="Arial" w:hAnsi="Arial" w:cs="Arial"/>
                <w:i w:val="0"/>
                <w:iCs w:val="0"/>
                <w:kern w:val="2"/>
                <w:sz w:val="24"/>
                <w:szCs w:val="24"/>
                <w:lang w:val="ru-RU"/>
              </w:rPr>
              <w:t xml:space="preserve">Петровского </w:t>
            </w:r>
            <w:r>
              <w:rPr>
                <w:rFonts w:hint="default" w:ascii="Arial" w:hAnsi="Arial" w:cs="Arial"/>
                <w:i w:val="0"/>
                <w:iCs w:val="0"/>
                <w:kern w:val="2"/>
                <w:sz w:val="24"/>
                <w:szCs w:val="24"/>
              </w:rPr>
              <w:t>муниципального образования</w:t>
            </w:r>
            <w:r>
              <w:rPr>
                <w:rFonts w:hint="default" w:ascii="Arial" w:hAnsi="Arial" w:cs="Arial"/>
                <w:i w:val="0"/>
                <w:iCs w:val="0"/>
                <w:kern w:val="2"/>
                <w:sz w:val="24"/>
                <w:szCs w:val="24"/>
                <w:lang w:val="ru-RU"/>
              </w:rPr>
              <w:t xml:space="preserve">    Т.Н.Тарасова</w:t>
            </w:r>
          </w:p>
        </w:tc>
      </w:tr>
    </w:tbl>
    <w:p>
      <w:pPr>
        <w:rPr>
          <w:b/>
          <w:color w:val="000000"/>
        </w:rPr>
      </w:pPr>
      <w:r>
        <w:rPr>
          <w:b/>
          <w:color w:val="000000"/>
        </w:rPr>
        <w:br w:type="page"/>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70" w:type="dxa"/>
          </w:tcPr>
          <w:p>
            <w:pPr>
              <w:suppressAutoHyphens/>
              <w:autoSpaceDE w:val="0"/>
              <w:autoSpaceDN w:val="0"/>
              <w:adjustRightInd w:val="0"/>
              <w:rPr>
                <w:kern w:val="2"/>
                <w:sz w:val="28"/>
                <w:szCs w:val="28"/>
                <w:lang w:eastAsia="en-US"/>
              </w:rPr>
            </w:pPr>
          </w:p>
        </w:tc>
        <w:tc>
          <w:tcPr>
            <w:tcW w:w="4500" w:type="dxa"/>
          </w:tcPr>
          <w:p>
            <w:pPr>
              <w:suppressAutoHyphens/>
              <w:ind w:firstLine="36"/>
              <w:rPr>
                <w:rFonts w:hint="default" w:ascii="Courier New" w:hAnsi="Courier New" w:cs="Courier New"/>
                <w:kern w:val="2"/>
                <w:sz w:val="20"/>
                <w:szCs w:val="20"/>
                <w:lang w:eastAsia="en-US"/>
              </w:rPr>
            </w:pPr>
            <w:r>
              <w:rPr>
                <w:rFonts w:hint="default" w:ascii="Courier New" w:hAnsi="Courier New" w:cs="Courier New"/>
                <w:kern w:val="2"/>
                <w:sz w:val="20"/>
                <w:szCs w:val="20"/>
              </w:rPr>
              <w:t>УТВЕРЖДЕНО</w:t>
            </w:r>
          </w:p>
          <w:p>
            <w:pPr>
              <w:suppressAutoHyphens/>
              <w:jc w:val="both"/>
              <w:rPr>
                <w:rFonts w:hint="default" w:ascii="Courier New" w:hAnsi="Courier New" w:cs="Courier New"/>
                <w:i/>
                <w:kern w:val="2"/>
                <w:sz w:val="20"/>
                <w:szCs w:val="20"/>
              </w:rPr>
            </w:pPr>
            <w:r>
              <w:rPr>
                <w:rFonts w:hint="default" w:ascii="Courier New" w:hAnsi="Courier New" w:cs="Courier New"/>
                <w:kern w:val="2"/>
                <w:sz w:val="20"/>
                <w:szCs w:val="20"/>
              </w:rPr>
              <w:t xml:space="preserve">решением </w:t>
            </w:r>
            <w:r>
              <w:rPr>
                <w:rFonts w:hint="default" w:ascii="Courier New" w:hAnsi="Courier New" w:cs="Courier New"/>
                <w:i/>
                <w:kern w:val="2"/>
                <w:sz w:val="20"/>
                <w:szCs w:val="20"/>
                <w:lang w:val="ru-RU"/>
              </w:rPr>
              <w:t xml:space="preserve">Петровского </w:t>
            </w:r>
            <w:r>
              <w:rPr>
                <w:rFonts w:hint="default" w:ascii="Courier New" w:hAnsi="Courier New" w:cs="Courier New"/>
                <w:kern w:val="2"/>
                <w:sz w:val="20"/>
                <w:szCs w:val="20"/>
              </w:rPr>
              <w:t>муниципального образования</w:t>
            </w:r>
            <w:r>
              <w:rPr>
                <w:rFonts w:hint="default" w:ascii="Courier New" w:hAnsi="Courier New" w:cs="Courier New"/>
                <w:kern w:val="2"/>
                <w:sz w:val="20"/>
                <w:szCs w:val="20"/>
                <w:lang w:val="ru-RU"/>
              </w:rPr>
              <w:t xml:space="preserve">    </w:t>
            </w:r>
          </w:p>
          <w:p>
            <w:pPr>
              <w:suppressAutoHyphens/>
              <w:autoSpaceDE w:val="0"/>
              <w:autoSpaceDN w:val="0"/>
              <w:adjustRightInd w:val="0"/>
              <w:rPr>
                <w:rFonts w:hint="default"/>
                <w:kern w:val="2"/>
                <w:sz w:val="28"/>
                <w:szCs w:val="28"/>
                <w:lang w:val="ru-RU" w:eastAsia="en-US"/>
              </w:rPr>
            </w:pPr>
            <w:r>
              <w:rPr>
                <w:rFonts w:hint="default" w:ascii="Courier New" w:hAnsi="Courier New" w:cs="Courier New"/>
                <w:kern w:val="2"/>
                <w:sz w:val="20"/>
                <w:szCs w:val="20"/>
              </w:rPr>
              <w:t>от «</w:t>
            </w:r>
            <w:r>
              <w:rPr>
                <w:rFonts w:hint="default" w:ascii="Courier New" w:hAnsi="Courier New" w:cs="Courier New"/>
                <w:kern w:val="2"/>
                <w:sz w:val="20"/>
                <w:szCs w:val="20"/>
                <w:lang w:val="ru-RU"/>
              </w:rPr>
              <w:t>28</w:t>
            </w:r>
            <w:r>
              <w:rPr>
                <w:rFonts w:hint="default" w:ascii="Courier New" w:hAnsi="Courier New" w:cs="Courier New"/>
                <w:kern w:val="2"/>
                <w:sz w:val="20"/>
                <w:szCs w:val="20"/>
              </w:rPr>
              <w:t xml:space="preserve">» </w:t>
            </w:r>
            <w:r>
              <w:rPr>
                <w:rFonts w:hint="default" w:ascii="Courier New" w:hAnsi="Courier New" w:cs="Courier New"/>
                <w:kern w:val="2"/>
                <w:sz w:val="20"/>
                <w:szCs w:val="20"/>
                <w:lang w:val="ru-RU"/>
              </w:rPr>
              <w:t>декабря</w:t>
            </w:r>
            <w:r>
              <w:rPr>
                <w:rFonts w:hint="default" w:ascii="Courier New" w:hAnsi="Courier New" w:cs="Courier New"/>
                <w:kern w:val="2"/>
                <w:sz w:val="20"/>
                <w:szCs w:val="20"/>
              </w:rPr>
              <w:t xml:space="preserve"> 20</w:t>
            </w:r>
            <w:r>
              <w:rPr>
                <w:rFonts w:hint="default" w:ascii="Courier New" w:hAnsi="Courier New" w:cs="Courier New"/>
                <w:kern w:val="2"/>
                <w:sz w:val="20"/>
                <w:szCs w:val="20"/>
                <w:lang w:val="ru-RU"/>
              </w:rPr>
              <w:t>22</w:t>
            </w:r>
            <w:r>
              <w:rPr>
                <w:rFonts w:hint="default" w:ascii="Courier New" w:hAnsi="Courier New" w:cs="Courier New"/>
                <w:kern w:val="2"/>
                <w:sz w:val="20"/>
                <w:szCs w:val="20"/>
              </w:rPr>
              <w:t>г. №</w:t>
            </w:r>
            <w:r>
              <w:rPr>
                <w:rFonts w:hint="default" w:ascii="Courier New" w:hAnsi="Courier New" w:cs="Courier New"/>
                <w:kern w:val="2"/>
                <w:sz w:val="20"/>
                <w:szCs w:val="20"/>
                <w:lang w:val="ru-RU"/>
              </w:rPr>
              <w:t>116/1</w:t>
            </w:r>
          </w:p>
        </w:tc>
      </w:tr>
    </w:tbl>
    <w:p>
      <w:pPr>
        <w:ind w:firstLine="567"/>
        <w:jc w:val="right"/>
        <w:rPr>
          <w:color w:val="000000"/>
          <w:sz w:val="17"/>
          <w:szCs w:val="17"/>
        </w:rPr>
      </w:pPr>
    </w:p>
    <w:p>
      <w:pPr>
        <w:ind w:firstLine="567"/>
        <w:jc w:val="right"/>
        <w:rPr>
          <w:rFonts w:hint="default" w:ascii="Arial" w:hAnsi="Arial" w:cs="Arial"/>
          <w:b w:val="0"/>
          <w:bCs w:val="0"/>
          <w:i w:val="0"/>
          <w:iCs w:val="0"/>
          <w:color w:val="000000"/>
          <w:sz w:val="24"/>
          <w:szCs w:val="24"/>
        </w:rPr>
      </w:pPr>
    </w:p>
    <w:p>
      <w:pPr>
        <w:jc w:val="center"/>
        <w:rPr>
          <w:rFonts w:hint="default" w:ascii="Arial" w:hAnsi="Arial" w:cs="Arial"/>
          <w:b w:val="0"/>
          <w:bCs w:val="0"/>
          <w:i w:val="0"/>
          <w:iCs w:val="0"/>
          <w:sz w:val="30"/>
          <w:szCs w:val="30"/>
        </w:rPr>
      </w:pPr>
      <w:r>
        <w:rPr>
          <w:rFonts w:hint="default" w:ascii="Arial" w:hAnsi="Arial" w:cs="Arial"/>
          <w:b w:val="0"/>
          <w:bCs w:val="0"/>
          <w:i w:val="0"/>
          <w:iCs w:val="0"/>
          <w:color w:val="000000"/>
          <w:sz w:val="30"/>
          <w:szCs w:val="30"/>
        </w:rPr>
        <w:t xml:space="preserve">Положение о муниципальном контроле в сфере благоустройства на территории </w:t>
      </w:r>
      <w:r>
        <w:rPr>
          <w:rFonts w:hint="default" w:ascii="Arial" w:hAnsi="Arial" w:cs="Arial"/>
          <w:b w:val="0"/>
          <w:bCs w:val="0"/>
          <w:i w:val="0"/>
          <w:iCs w:val="0"/>
          <w:kern w:val="2"/>
          <w:sz w:val="30"/>
          <w:szCs w:val="30"/>
          <w:lang w:val="ru-RU"/>
        </w:rPr>
        <w:t>Петровского</w:t>
      </w:r>
      <w:r>
        <w:rPr>
          <w:rFonts w:hint="default" w:ascii="Arial" w:hAnsi="Arial" w:cs="Arial"/>
          <w:b w:val="0"/>
          <w:bCs w:val="0"/>
          <w:i w:val="0"/>
          <w:iCs w:val="0"/>
          <w:kern w:val="2"/>
          <w:sz w:val="30"/>
          <w:szCs w:val="30"/>
        </w:rPr>
        <w:t xml:space="preserve"> муниципального образовани</w:t>
      </w:r>
      <w:r>
        <w:rPr>
          <w:rFonts w:hint="default" w:ascii="Arial" w:hAnsi="Arial" w:cs="Arial"/>
          <w:b w:val="0"/>
          <w:bCs w:val="0"/>
          <w:i w:val="0"/>
          <w:iCs w:val="0"/>
          <w:kern w:val="2"/>
          <w:sz w:val="30"/>
          <w:szCs w:val="30"/>
          <w:lang w:val="ru-RU"/>
        </w:rPr>
        <w:t>я</w:t>
      </w:r>
    </w:p>
    <w:p>
      <w:pPr>
        <w:pStyle w:val="21"/>
        <w:ind w:firstLine="0"/>
        <w:jc w:val="center"/>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1. Общие положения</w:t>
      </w:r>
    </w:p>
    <w:p>
      <w:pPr>
        <w:pStyle w:val="21"/>
        <w:ind w:firstLine="0"/>
        <w:jc w:val="center"/>
        <w:rPr>
          <w:rFonts w:hint="default" w:ascii="Arial" w:hAnsi="Arial" w:cs="Arial"/>
          <w:b w:val="0"/>
          <w:bCs w:val="0"/>
          <w:i w:val="0"/>
          <w:iCs w:val="0"/>
          <w:color w:val="000000"/>
          <w:sz w:val="24"/>
          <w:szCs w:val="24"/>
        </w:rPr>
      </w:pP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Pr>
          <w:rFonts w:hint="default" w:ascii="Arial" w:hAnsi="Arial" w:cs="Arial"/>
          <w:b w:val="0"/>
          <w:bCs w:val="0"/>
          <w:i w:val="0"/>
          <w:iCs w:val="0"/>
          <w:kern w:val="2"/>
          <w:sz w:val="24"/>
          <w:szCs w:val="24"/>
          <w:lang w:val="ru-RU"/>
        </w:rPr>
        <w:t>Петровского</w:t>
      </w:r>
      <w:r>
        <w:rPr>
          <w:rFonts w:hint="default" w:ascii="Arial" w:hAnsi="Arial" w:cs="Arial"/>
          <w:b w:val="0"/>
          <w:bCs w:val="0"/>
          <w:i w:val="0"/>
          <w:iCs w:val="0"/>
          <w:kern w:val="2"/>
          <w:sz w:val="24"/>
          <w:szCs w:val="24"/>
        </w:rPr>
        <w:t xml:space="preserve"> муниципального образовани</w:t>
      </w:r>
      <w:r>
        <w:rPr>
          <w:rFonts w:hint="default" w:ascii="Arial" w:hAnsi="Arial" w:cs="Arial"/>
          <w:b w:val="0"/>
          <w:bCs w:val="0"/>
          <w:i w:val="0"/>
          <w:iCs w:val="0"/>
          <w:kern w:val="2"/>
          <w:sz w:val="24"/>
          <w:szCs w:val="24"/>
          <w:lang w:val="ru-RU"/>
        </w:rPr>
        <w:t>я</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(далее – контроль в сфере благоустройства).</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Pr>
          <w:rFonts w:hint="default" w:ascii="Arial" w:hAnsi="Arial" w:cs="Arial"/>
          <w:b w:val="0"/>
          <w:bCs w:val="0"/>
          <w:i w:val="0"/>
          <w:iCs w:val="0"/>
          <w:color w:val="000000"/>
          <w:sz w:val="24"/>
          <w:szCs w:val="24"/>
          <w:shd w:val="clear" w:color="auto" w:fill="FFFFFF"/>
        </w:rPr>
        <w:t xml:space="preserve">Правил благоустройства на территории </w:t>
      </w:r>
      <w:r>
        <w:rPr>
          <w:rFonts w:hint="default" w:ascii="Arial" w:hAnsi="Arial" w:cs="Arial"/>
          <w:b w:val="0"/>
          <w:bCs w:val="0"/>
          <w:i w:val="0"/>
          <w:iCs w:val="0"/>
          <w:kern w:val="2"/>
          <w:sz w:val="24"/>
          <w:szCs w:val="24"/>
          <w:lang w:val="ru-RU"/>
        </w:rPr>
        <w:t>Петровского</w:t>
      </w:r>
      <w:r>
        <w:rPr>
          <w:rFonts w:hint="default" w:ascii="Arial" w:hAnsi="Arial" w:cs="Arial"/>
          <w:b w:val="0"/>
          <w:bCs w:val="0"/>
          <w:i w:val="0"/>
          <w:iCs w:val="0"/>
          <w:kern w:val="2"/>
          <w:sz w:val="24"/>
          <w:szCs w:val="24"/>
        </w:rPr>
        <w:t xml:space="preserve"> муниципального образовани</w:t>
      </w:r>
      <w:r>
        <w:rPr>
          <w:rFonts w:hint="default" w:ascii="Arial" w:hAnsi="Arial" w:cs="Arial"/>
          <w:b w:val="0"/>
          <w:bCs w:val="0"/>
          <w:i w:val="0"/>
          <w:iCs w:val="0"/>
          <w:kern w:val="2"/>
          <w:sz w:val="24"/>
          <w:szCs w:val="24"/>
          <w:lang w:val="ru-RU"/>
        </w:rPr>
        <w:t xml:space="preserve">я </w:t>
      </w:r>
      <w:r>
        <w:rPr>
          <w:rFonts w:hint="default" w:ascii="Arial" w:hAnsi="Arial" w:cs="Arial"/>
          <w:b w:val="0"/>
          <w:bCs w:val="0"/>
          <w:i w:val="0"/>
          <w:iCs w:val="0"/>
          <w:color w:val="000000"/>
          <w:sz w:val="24"/>
          <w:szCs w:val="24"/>
        </w:rPr>
        <w:t>(далее – Правила благоустройства)</w:t>
      </w:r>
      <w:r>
        <w:rPr>
          <w:rFonts w:hint="default" w:ascii="Arial" w:hAnsi="Arial" w:cs="Arial"/>
          <w:b w:val="0"/>
          <w:bCs w:val="0"/>
          <w:i w:val="0"/>
          <w:iCs w:val="0"/>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pPr>
        <w:ind w:firstLine="709"/>
        <w:contextualSpacing/>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1.3. Контроль в сфере благоустройства осуществляется администрацией </w:t>
      </w:r>
      <w:r>
        <w:rPr>
          <w:rFonts w:hint="default" w:ascii="Arial" w:hAnsi="Arial" w:cs="Arial"/>
          <w:b w:val="0"/>
          <w:bCs w:val="0"/>
          <w:i w:val="0"/>
          <w:iCs w:val="0"/>
          <w:color w:val="000000"/>
          <w:sz w:val="24"/>
          <w:szCs w:val="24"/>
          <w:lang w:val="ru-RU"/>
        </w:rPr>
        <w:t xml:space="preserve">Петровского </w:t>
      </w:r>
      <w:r>
        <w:rPr>
          <w:rFonts w:hint="default" w:ascii="Arial" w:hAnsi="Arial" w:cs="Arial"/>
          <w:b w:val="0"/>
          <w:bCs w:val="0"/>
          <w:i w:val="0"/>
          <w:iCs w:val="0"/>
          <w:color w:val="000000"/>
          <w:sz w:val="24"/>
          <w:szCs w:val="24"/>
        </w:rPr>
        <w:t xml:space="preserve">муниципального образования </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(далее – администрация).</w:t>
      </w:r>
    </w:p>
    <w:p>
      <w:pPr>
        <w:ind w:firstLine="709"/>
        <w:contextualSpacing/>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1.4. Должностным лиц</w:t>
      </w:r>
      <w:r>
        <w:rPr>
          <w:rFonts w:hint="default" w:ascii="Arial" w:hAnsi="Arial" w:cs="Arial"/>
          <w:b w:val="0"/>
          <w:bCs w:val="0"/>
          <w:i w:val="0"/>
          <w:iCs w:val="0"/>
          <w:color w:val="000000"/>
          <w:sz w:val="24"/>
          <w:szCs w:val="24"/>
          <w:lang w:val="ru-RU"/>
        </w:rPr>
        <w:t>ом</w:t>
      </w:r>
      <w:r>
        <w:rPr>
          <w:rFonts w:hint="default" w:ascii="Arial" w:hAnsi="Arial" w:cs="Arial"/>
          <w:b w:val="0"/>
          <w:bCs w:val="0"/>
          <w:i w:val="0"/>
          <w:iCs w:val="0"/>
          <w:color w:val="000000"/>
          <w:sz w:val="24"/>
          <w:szCs w:val="24"/>
        </w:rPr>
        <w:t xml:space="preserve"> администрации, уполномоченными осуществлять контроль в сфере благоустройства, являются </w:t>
      </w:r>
      <w:r>
        <w:rPr>
          <w:rFonts w:hint="default" w:ascii="Arial" w:hAnsi="Arial" w:cs="Arial"/>
          <w:b w:val="0"/>
          <w:bCs w:val="0"/>
          <w:i w:val="0"/>
          <w:iCs w:val="0"/>
          <w:color w:val="000000"/>
          <w:sz w:val="24"/>
          <w:szCs w:val="24"/>
          <w:lang w:val="ru-RU"/>
        </w:rPr>
        <w:t>специалист администрации</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(далее – должностные лица).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pPr>
        <w:ind w:firstLine="709"/>
        <w:contextualSpacing/>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1.5. </w:t>
      </w:r>
      <w:bookmarkStart w:id="0" w:name="Par61"/>
      <w:bookmarkEnd w:id="0"/>
      <w:r>
        <w:rPr>
          <w:rFonts w:hint="default" w:ascii="Arial" w:hAnsi="Arial" w:cs="Arial"/>
          <w:b w:val="0"/>
          <w:bCs w:val="0"/>
          <w:i w:val="0"/>
          <w:iCs w:val="0"/>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Pr>
          <w:rStyle w:val="9"/>
          <w:rFonts w:hint="default" w:ascii="Arial" w:hAnsi="Arial" w:cs="Arial"/>
          <w:b w:val="0"/>
          <w:bCs w:val="0"/>
          <w:i w:val="0"/>
          <w:iCs w:val="0"/>
          <w:color w:val="000000"/>
          <w:sz w:val="24"/>
          <w:szCs w:val="24"/>
          <w:u w:val="none"/>
        </w:rPr>
        <w:t>закона</w:t>
      </w:r>
      <w:r>
        <w:rPr>
          <w:rFonts w:hint="default" w:ascii="Arial" w:hAnsi="Arial" w:cs="Arial"/>
          <w:b w:val="0"/>
          <w:bCs w:val="0"/>
          <w:i w:val="0"/>
          <w:iCs w:val="0"/>
          <w:color w:val="000000"/>
          <w:sz w:val="24"/>
          <w:szCs w:val="24"/>
        </w:rPr>
        <w:t xml:space="preserve">  № 248-ФЗ, Федерального </w:t>
      </w:r>
      <w:r>
        <w:rPr>
          <w:rStyle w:val="9"/>
          <w:rFonts w:hint="default" w:ascii="Arial" w:hAnsi="Arial" w:cs="Arial"/>
          <w:b w:val="0"/>
          <w:bCs w:val="0"/>
          <w:i w:val="0"/>
          <w:iCs w:val="0"/>
          <w:color w:val="000000"/>
          <w:sz w:val="24"/>
          <w:szCs w:val="24"/>
          <w:u w:val="none"/>
        </w:rPr>
        <w:t>закона</w:t>
      </w:r>
      <w:r>
        <w:rPr>
          <w:rFonts w:hint="default" w:ascii="Arial" w:hAnsi="Arial" w:cs="Arial"/>
          <w:b w:val="0"/>
          <w:bCs w:val="0"/>
          <w:i w:val="0"/>
          <w:iCs w:val="0"/>
          <w:color w:val="000000"/>
          <w:sz w:val="24"/>
          <w:szCs w:val="24"/>
        </w:rPr>
        <w:t xml:space="preserve"> от 6 октября 2003 года № 131-ФЗ «Об общих принципах организации местного самоуправления в Российской Федерации».</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1.6. Администрация осуществляет контроль за соблюдением Правил благоустройства, включающих:</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 обязательные требования по содержанию прилегающих территорий;</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2) обязательные требования по содержанию элементов и объектов благоустройства, в том числе требования: </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ind w:firstLine="709"/>
        <w:jc w:val="both"/>
        <w:rPr>
          <w:rFonts w:hint="default" w:ascii="Arial" w:hAnsi="Arial" w:cs="Arial"/>
          <w:b w:val="0"/>
          <w:bCs w:val="0"/>
          <w:i w:val="0"/>
          <w:iCs w:val="0"/>
          <w:color w:val="000000"/>
          <w:sz w:val="24"/>
          <w:szCs w:val="24"/>
          <w:shd w:val="clear" w:color="auto" w:fill="FFFFFF"/>
        </w:rPr>
      </w:pPr>
      <w:r>
        <w:rPr>
          <w:rFonts w:hint="default" w:ascii="Arial" w:hAnsi="Arial" w:cs="Arial"/>
          <w:b w:val="0"/>
          <w:bCs w:val="0"/>
          <w:i w:val="0"/>
          <w:iCs w:val="0"/>
          <w:color w:val="000000"/>
          <w:sz w:val="24"/>
          <w:szCs w:val="24"/>
        </w:rPr>
        <w:t xml:space="preserve">– по </w:t>
      </w:r>
      <w:r>
        <w:rPr>
          <w:rFonts w:hint="default" w:ascii="Arial" w:hAnsi="Arial" w:cs="Arial"/>
          <w:b w:val="0"/>
          <w:bCs w:val="0"/>
          <w:i w:val="0"/>
          <w:iCs w:val="0"/>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pPr>
        <w:ind w:firstLine="709"/>
        <w:jc w:val="both"/>
        <w:rPr>
          <w:rFonts w:hint="default" w:ascii="Arial" w:hAnsi="Arial" w:cs="Arial"/>
          <w:b w:val="0"/>
          <w:bCs w:val="0"/>
          <w:i w:val="0"/>
          <w:iCs w:val="0"/>
          <w:color w:val="000000"/>
          <w:sz w:val="24"/>
          <w:szCs w:val="24"/>
          <w:shd w:val="clear" w:color="auto" w:fill="FFFFFF"/>
        </w:rPr>
      </w:pPr>
      <w:r>
        <w:rPr>
          <w:rFonts w:hint="default" w:ascii="Arial" w:hAnsi="Arial" w:cs="Arial"/>
          <w:b w:val="0"/>
          <w:bCs w:val="0"/>
          <w:i w:val="0"/>
          <w:iCs w:val="0"/>
          <w:color w:val="000000"/>
          <w:sz w:val="24"/>
          <w:szCs w:val="24"/>
        </w:rPr>
        <w:t xml:space="preserve">– по </w:t>
      </w:r>
      <w:r>
        <w:rPr>
          <w:rFonts w:hint="default" w:ascii="Arial" w:hAnsi="Arial" w:cs="Arial"/>
          <w:b w:val="0"/>
          <w:bCs w:val="0"/>
          <w:i w:val="0"/>
          <w:iCs w:val="0"/>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rFonts w:hint="default" w:ascii="Arial" w:hAnsi="Arial" w:cs="Arial"/>
          <w:b w:val="0"/>
          <w:bCs w:val="0"/>
          <w:i w:val="0"/>
          <w:iCs w:val="0"/>
          <w:sz w:val="24"/>
          <w:szCs w:val="24"/>
        </w:rPr>
        <w:t xml:space="preserve">Иркутской области </w:t>
      </w:r>
      <w:r>
        <w:rPr>
          <w:rFonts w:hint="default" w:ascii="Arial" w:hAnsi="Arial" w:cs="Arial"/>
          <w:b w:val="0"/>
          <w:bCs w:val="0"/>
          <w:i w:val="0"/>
          <w:iCs w:val="0"/>
          <w:color w:val="000000"/>
          <w:sz w:val="24"/>
          <w:szCs w:val="24"/>
        </w:rPr>
        <w:t>и Правилами благоустройства;</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по направлению в администрацию уведомления о проведении работ в результате аварий в срок, установленный нормативными правовыми актами</w:t>
      </w:r>
      <w:r>
        <w:rPr>
          <w:rFonts w:hint="default" w:ascii="Arial" w:hAnsi="Arial" w:cs="Arial"/>
          <w:b w:val="0"/>
          <w:bCs w:val="0"/>
          <w:i w:val="0"/>
          <w:iCs w:val="0"/>
          <w:sz w:val="24"/>
          <w:szCs w:val="24"/>
        </w:rPr>
        <w:t xml:space="preserve"> Иркутской области</w:t>
      </w:r>
      <w:r>
        <w:rPr>
          <w:rFonts w:hint="default" w:ascii="Arial" w:hAnsi="Arial" w:cs="Arial"/>
          <w:b w:val="0"/>
          <w:bCs w:val="0"/>
          <w:i w:val="0"/>
          <w:iCs w:val="0"/>
          <w:color w:val="000000"/>
          <w:sz w:val="24"/>
          <w:szCs w:val="24"/>
        </w:rPr>
        <w:t>;</w:t>
      </w:r>
    </w:p>
    <w:p>
      <w:pPr>
        <w:ind w:firstLine="709"/>
        <w:jc w:val="both"/>
        <w:rPr>
          <w:rFonts w:hint="default" w:ascii="Arial" w:hAnsi="Arial" w:cs="Arial"/>
          <w:b w:val="0"/>
          <w:bCs w:val="0"/>
          <w:i w:val="0"/>
          <w:iCs w:val="0"/>
          <w:color w:val="000000"/>
          <w:sz w:val="24"/>
          <w:szCs w:val="24"/>
          <w:shd w:val="clear" w:color="auto" w:fill="FFFFFF"/>
        </w:rPr>
      </w:pPr>
      <w:r>
        <w:rPr>
          <w:rFonts w:hint="default" w:ascii="Arial" w:hAnsi="Arial" w:cs="Arial"/>
          <w:b w:val="0"/>
          <w:bCs w:val="0"/>
          <w:i w:val="0"/>
          <w:iCs w:val="0"/>
          <w:color w:val="000000"/>
          <w:sz w:val="24"/>
          <w:szCs w:val="24"/>
          <w:shd w:val="clear" w:color="auto" w:fill="FFFFFF"/>
        </w:rPr>
        <w:t xml:space="preserve">– о недопустимости </w:t>
      </w:r>
      <w:r>
        <w:rPr>
          <w:rFonts w:hint="default" w:ascii="Arial" w:hAnsi="Arial" w:cs="Arial"/>
          <w:b w:val="0"/>
          <w:bCs w:val="0"/>
          <w:i w:val="0"/>
          <w:iCs w:val="0"/>
          <w:color w:val="000000"/>
          <w:sz w:val="24"/>
          <w:szCs w:val="24"/>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3) обязательные требования по уборке территории </w:t>
      </w:r>
      <w:r>
        <w:rPr>
          <w:rFonts w:hint="default" w:ascii="Arial" w:hAnsi="Arial" w:cs="Arial"/>
          <w:b w:val="0"/>
          <w:bCs w:val="0"/>
          <w:i w:val="0"/>
          <w:iCs w:val="0"/>
          <w:color w:val="000000"/>
          <w:sz w:val="24"/>
          <w:szCs w:val="24"/>
          <w:lang w:val="ru-RU"/>
        </w:rPr>
        <w:t xml:space="preserve">Петровского </w:t>
      </w:r>
      <w:r>
        <w:rPr>
          <w:rFonts w:hint="default" w:ascii="Arial" w:hAnsi="Arial" w:cs="Arial"/>
          <w:b w:val="0"/>
          <w:bCs w:val="0"/>
          <w:i w:val="0"/>
          <w:iCs w:val="0"/>
          <w:color w:val="000000"/>
          <w:sz w:val="24"/>
          <w:szCs w:val="24"/>
        </w:rPr>
        <w:t xml:space="preserve">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 обязательные требования по уборке территории </w:t>
      </w:r>
      <w:r>
        <w:rPr>
          <w:rFonts w:hint="default" w:ascii="Arial" w:hAnsi="Arial" w:cs="Arial"/>
          <w:b w:val="0"/>
          <w:bCs w:val="0"/>
          <w:i w:val="0"/>
          <w:iCs w:val="0"/>
          <w:color w:val="000000"/>
          <w:sz w:val="24"/>
          <w:szCs w:val="24"/>
          <w:lang w:val="ru-RU"/>
        </w:rPr>
        <w:t xml:space="preserve">Петровского </w:t>
      </w:r>
      <w:r>
        <w:rPr>
          <w:rFonts w:hint="default" w:ascii="Arial" w:hAnsi="Arial" w:cs="Arial"/>
          <w:b w:val="0"/>
          <w:bCs w:val="0"/>
          <w:i w:val="0"/>
          <w:iCs w:val="0"/>
          <w:color w:val="000000"/>
          <w:sz w:val="24"/>
          <w:szCs w:val="24"/>
        </w:rPr>
        <w:t xml:space="preserve">муниципального образования в летний период, включая обязательные требования по </w:t>
      </w:r>
      <w:r>
        <w:rPr>
          <w:rFonts w:hint="default" w:ascii="Arial" w:hAnsi="Arial" w:eastAsia="Calibri" w:cs="Arial"/>
          <w:b w:val="0"/>
          <w:bCs w:val="0"/>
          <w:i w:val="0"/>
          <w:iCs w:val="0"/>
          <w:color w:val="000000"/>
          <w:sz w:val="24"/>
          <w:szCs w:val="24"/>
          <w:lang w:eastAsia="en-US"/>
        </w:rPr>
        <w:t>выявлению карантинных, ядовитых и сорных растений, борьбе с ними, локализации, ликвидации их очагов</w:t>
      </w:r>
      <w:r>
        <w:rPr>
          <w:rFonts w:hint="default" w:ascii="Arial" w:hAnsi="Arial" w:cs="Arial"/>
          <w:b w:val="0"/>
          <w:bCs w:val="0"/>
          <w:i w:val="0"/>
          <w:iCs w:val="0"/>
          <w:color w:val="000000"/>
          <w:sz w:val="24"/>
          <w:szCs w:val="24"/>
        </w:rPr>
        <w:t>;</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5) дополнительные обязательные требования </w:t>
      </w:r>
      <w:r>
        <w:rPr>
          <w:rFonts w:hint="default" w:ascii="Arial" w:hAnsi="Arial" w:cs="Arial"/>
          <w:b w:val="0"/>
          <w:bCs w:val="0"/>
          <w:i w:val="0"/>
          <w:iCs w:val="0"/>
          <w:color w:val="000000"/>
          <w:sz w:val="24"/>
          <w:szCs w:val="24"/>
          <w:shd w:val="clear" w:color="auto" w:fill="FFFFFF"/>
        </w:rPr>
        <w:t>пожарной безопасности</w:t>
      </w:r>
      <w:r>
        <w:rPr>
          <w:rFonts w:hint="default" w:ascii="Arial" w:hAnsi="Arial" w:cs="Arial"/>
          <w:b w:val="0"/>
          <w:bCs w:val="0"/>
          <w:i w:val="0"/>
          <w:iCs w:val="0"/>
          <w:color w:val="000000"/>
          <w:sz w:val="24"/>
          <w:szCs w:val="24"/>
        </w:rPr>
        <w:t xml:space="preserve"> в </w:t>
      </w:r>
      <w:r>
        <w:rPr>
          <w:rFonts w:hint="default" w:ascii="Arial" w:hAnsi="Arial" w:cs="Arial"/>
          <w:b w:val="0"/>
          <w:bCs w:val="0"/>
          <w:i w:val="0"/>
          <w:iCs w:val="0"/>
          <w:color w:val="000000"/>
          <w:sz w:val="24"/>
          <w:szCs w:val="24"/>
          <w:shd w:val="clear" w:color="auto" w:fill="FFFFFF"/>
        </w:rPr>
        <w:t xml:space="preserve">период действия особого противопожарного режима; </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6) обязательные требования по прокладке, переустройству, ремонту и содержанию подземных коммуникаций на территориях общего пользования;</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eastAsia="Calibri" w:cs="Arial"/>
          <w:b w:val="0"/>
          <w:bCs w:val="0"/>
          <w:i w:val="0"/>
          <w:iCs w:val="0"/>
          <w:color w:val="000000"/>
          <w:sz w:val="24"/>
          <w:szCs w:val="24"/>
          <w:lang w:eastAsia="en-US"/>
        </w:rPr>
        <w:t xml:space="preserve">8) </w:t>
      </w:r>
      <w:r>
        <w:rPr>
          <w:rFonts w:hint="default" w:ascii="Arial" w:hAnsi="Arial" w:cs="Arial"/>
          <w:b w:val="0"/>
          <w:bCs w:val="0"/>
          <w:i w:val="0"/>
          <w:iCs w:val="0"/>
          <w:color w:val="000000"/>
          <w:sz w:val="24"/>
          <w:szCs w:val="24"/>
        </w:rPr>
        <w:t>обязательные требования по</w:t>
      </w:r>
      <w:r>
        <w:rPr>
          <w:rFonts w:hint="default" w:ascii="Arial" w:hAnsi="Arial" w:eastAsia="Calibri" w:cs="Arial"/>
          <w:b w:val="0"/>
          <w:bCs w:val="0"/>
          <w:i w:val="0"/>
          <w:iCs w:val="0"/>
          <w:color w:val="000000"/>
          <w:sz w:val="24"/>
          <w:szCs w:val="24"/>
          <w:lang w:eastAsia="en-US"/>
        </w:rPr>
        <w:t xml:space="preserve"> </w:t>
      </w:r>
      <w:r>
        <w:rPr>
          <w:rFonts w:hint="default" w:ascii="Arial" w:hAnsi="Arial" w:cs="Arial"/>
          <w:b w:val="0"/>
          <w:bCs w:val="0"/>
          <w:i w:val="0"/>
          <w:iCs w:val="0"/>
          <w:color w:val="000000"/>
          <w:sz w:val="24"/>
          <w:szCs w:val="24"/>
        </w:rPr>
        <w:t>складированию твердых коммунальных отходов;</w:t>
      </w:r>
    </w:p>
    <w:p>
      <w:pPr>
        <w:pStyle w:val="12"/>
        <w:tabs>
          <w:tab w:val="left" w:pos="1200"/>
        </w:tabs>
        <w:spacing w:after="0" w:line="240" w:lineRule="auto"/>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9) обязательные требования по</w:t>
      </w:r>
      <w:r>
        <w:rPr>
          <w:rFonts w:hint="default" w:ascii="Arial" w:hAnsi="Arial" w:eastAsia="Calibri" w:cs="Arial"/>
          <w:b w:val="0"/>
          <w:bCs w:val="0"/>
          <w:i w:val="0"/>
          <w:iCs w:val="0"/>
          <w:color w:val="000000"/>
          <w:sz w:val="24"/>
          <w:szCs w:val="24"/>
          <w:lang w:eastAsia="en-US"/>
        </w:rPr>
        <w:t xml:space="preserve"> </w:t>
      </w:r>
      <w:r>
        <w:rPr>
          <w:rFonts w:hint="default" w:ascii="Arial" w:hAnsi="Arial" w:cs="Arial"/>
          <w:b w:val="0"/>
          <w:bCs w:val="0"/>
          <w:i w:val="0"/>
          <w:iCs w:val="0"/>
          <w:color w:val="000000"/>
          <w:sz w:val="24"/>
          <w:szCs w:val="24"/>
        </w:rPr>
        <w:t xml:space="preserve">выгулу животных и требования о недопустимости </w:t>
      </w:r>
      <w:r>
        <w:rPr>
          <w:rFonts w:hint="default" w:ascii="Arial" w:hAnsi="Arial" w:cs="Arial"/>
          <w:b w:val="0"/>
          <w:bCs w:val="0"/>
          <w:i w:val="0"/>
          <w:iCs w:val="0"/>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в пределах их компетенции.</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3) дворовые территории;</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 детские и спортивные площадки;</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5) площадки для выгула животных;</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6) парковки (парковочные места);</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7) парки, скверы, иные зеленые зоны;</w:t>
      </w:r>
    </w:p>
    <w:p>
      <w:pPr>
        <w:widowControl w:val="0"/>
        <w:suppressAutoHyphens/>
        <w:autoSpaceDE w:val="0"/>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8) технические и санитарно-защитные зоны;</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1.8. Администрацией в рамках осуществления контроля в сфере благоустройства обеспечивается учет объектов контроля в сфере благоустройства.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pPr>
        <w:pStyle w:val="21"/>
        <w:ind w:firstLine="709"/>
        <w:jc w:val="both"/>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pPr>
        <w:pStyle w:val="21"/>
        <w:ind w:firstLine="0"/>
        <w:jc w:val="center"/>
        <w:rPr>
          <w:rFonts w:hint="default" w:ascii="Arial" w:hAnsi="Arial" w:cs="Arial"/>
          <w:b w:val="0"/>
          <w:bCs w:val="0"/>
          <w:i w:val="0"/>
          <w:iCs w:val="0"/>
          <w:color w:val="000000"/>
          <w:sz w:val="24"/>
          <w:szCs w:val="24"/>
        </w:rPr>
      </w:pP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2.1. Администрация осуществляет контроль в сфере благоустройства на основе управления рисками причинения вреда (ущерба).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"https://login.consultant.ru/link/?req=doc&amp;base=LAW&amp;n=358750&amp;date=25.06.2021&amp;demo=1"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законо</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м № 248-ФЗ.</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Pr>
          <w:rFonts w:hint="default" w:ascii="Arial" w:hAnsi="Arial" w:cs="Arial"/>
          <w:b w:val="0"/>
          <w:bCs w:val="0"/>
          <w:i w:val="0"/>
          <w:iCs w:val="0"/>
          <w:color w:val="000000"/>
          <w:sz w:val="24"/>
          <w:szCs w:val="24"/>
          <w:lang w:val="en-US"/>
        </w:rPr>
        <w:t>c</w:t>
      </w:r>
      <w:r>
        <w:rPr>
          <w:rFonts w:hint="default" w:ascii="Arial" w:hAnsi="Arial" w:cs="Arial"/>
          <w:b w:val="0"/>
          <w:bCs w:val="0"/>
          <w:i w:val="0"/>
          <w:iCs w:val="0"/>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При отнесении администрацией объектов контроля к категориям риска используются в том числе:</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сведения, содержащиеся в Едином государственном реестре недвижимости;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иные сведения, содержащиеся в администрации.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для объектов контроля, отнесенных к категории высокого риска, - один раз в 2 года;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для объектов контроля, отнесенных к категории среднего риска, - один раз в 3 года.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В отношении объектов контроля, отнесенных к категории низкого риска, плановые контрольные мероприятия не проводятся.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Принятие решения об отнесении объектов контроля к категории низкого риска не требуется.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высокого риска,– не менее 2 лет;</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2) среднего риска, – не менее 3 лет.</w:t>
      </w:r>
    </w:p>
    <w:p>
      <w:pPr>
        <w:pStyle w:val="21"/>
        <w:ind w:firstLine="709"/>
        <w:jc w:val="both"/>
        <w:rPr>
          <w:rFonts w:hint="default" w:ascii="Arial" w:hAnsi="Arial" w:cs="Arial"/>
          <w:b w:val="0"/>
          <w:bCs w:val="0"/>
          <w:i w:val="0"/>
          <w:iCs w:val="0"/>
          <w:color w:val="000000" w:themeColor="text1"/>
          <w:sz w:val="24"/>
          <w:szCs w:val="24"/>
          <w14:textFill>
            <w14:solidFill>
              <w14:schemeClr w14:val="tx1"/>
            </w14:solidFill>
          </w14:textFill>
        </w:rPr>
      </w:pPr>
      <w:r>
        <w:rPr>
          <w:rFonts w:hint="default" w:ascii="Arial" w:hAnsi="Arial" w:cs="Arial"/>
          <w:b w:val="0"/>
          <w:bCs w:val="0"/>
          <w:i w:val="0"/>
          <w:iCs w:val="0"/>
          <w:color w:val="000000" w:themeColor="text1"/>
          <w:sz w:val="24"/>
          <w:szCs w:val="24"/>
          <w14:textFill>
            <w14:solidFill>
              <w14:schemeClr w14:val="tx1"/>
            </w14:solidFill>
          </w14:textFill>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Pr>
          <w:rFonts w:hint="default" w:ascii="Arial" w:hAnsi="Arial" w:cs="Arial"/>
          <w:b w:val="0"/>
          <w:bCs w:val="0"/>
          <w:i w:val="0"/>
          <w:iCs w:val="0"/>
          <w:color w:val="000000"/>
          <w:sz w:val="24"/>
          <w:szCs w:val="24"/>
        </w:rPr>
        <w:t>Правилами благоустройства.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2.6. По запросу правообладателя объекта контроля должностные лица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Pr>
          <w:rFonts w:hint="default" w:ascii="Arial" w:hAnsi="Arial" w:cs="Arial"/>
          <w:b w:val="0"/>
          <w:bCs w:val="0"/>
          <w:i w:val="0"/>
          <w:iCs w:val="0"/>
          <w:color w:val="000000"/>
          <w:sz w:val="24"/>
          <w:szCs w:val="24"/>
          <w:shd w:val="clear" w:color="auto" w:fill="FFFFFF"/>
        </w:rPr>
        <w:t xml:space="preserve"> Доступ к специальному разделу должен осуществляться с главной (основной) страницы </w:t>
      </w:r>
      <w:r>
        <w:rPr>
          <w:rFonts w:hint="default" w:ascii="Arial" w:hAnsi="Arial" w:cs="Arial"/>
          <w:b w:val="0"/>
          <w:bCs w:val="0"/>
          <w:i w:val="0"/>
          <w:iCs w:val="0"/>
          <w:color w:val="000000"/>
          <w:sz w:val="24"/>
          <w:szCs w:val="24"/>
        </w:rPr>
        <w:t>официального сайта администрации.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2.8. Перечни объектов контроля содержат следующую информацию:</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присвоенная категория риска;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реквизиты решения о присвоении объекту контроля категории риска.</w:t>
      </w:r>
    </w:p>
    <w:p>
      <w:pPr>
        <w:pStyle w:val="21"/>
        <w:ind w:firstLine="709"/>
        <w:jc w:val="both"/>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3. Профилактика рисков причинения вреда (ущерба) охраняемым законом ценностям</w:t>
      </w:r>
    </w:p>
    <w:p>
      <w:pPr>
        <w:pStyle w:val="21"/>
        <w:ind w:firstLine="0"/>
        <w:jc w:val="center"/>
        <w:rPr>
          <w:rFonts w:hint="default" w:ascii="Arial" w:hAnsi="Arial" w:cs="Arial"/>
          <w:b w:val="0"/>
          <w:bCs w:val="0"/>
          <w:i w:val="0"/>
          <w:iCs w:val="0"/>
          <w:color w:val="000000"/>
          <w:sz w:val="24"/>
          <w:szCs w:val="24"/>
        </w:rPr>
      </w:pP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Pr>
          <w:rFonts w:hint="default" w:ascii="Arial" w:hAnsi="Arial" w:cs="Arial"/>
          <w:b w:val="0"/>
          <w:bCs w:val="0"/>
          <w:i w:val="0"/>
          <w:iCs w:val="0"/>
          <w:color w:val="000000"/>
          <w:sz w:val="24"/>
          <w:szCs w:val="24"/>
          <w:lang w:val="ru-RU"/>
        </w:rPr>
        <w:t xml:space="preserve">Петровского </w:t>
      </w:r>
      <w:r>
        <w:rPr>
          <w:rFonts w:hint="default" w:ascii="Arial" w:hAnsi="Arial" w:cs="Arial"/>
          <w:b w:val="0"/>
          <w:bCs w:val="0"/>
          <w:i w:val="0"/>
          <w:iCs w:val="0"/>
          <w:color w:val="000000"/>
          <w:sz w:val="24"/>
          <w:szCs w:val="24"/>
        </w:rPr>
        <w:t xml:space="preserve">муниципального образования </w:t>
      </w:r>
      <w:r>
        <w:rPr>
          <w:rFonts w:hint="default" w:ascii="Arial" w:hAnsi="Arial" w:cs="Arial"/>
          <w:b w:val="0"/>
          <w:bCs w:val="0"/>
          <w:i w:val="0"/>
          <w:iCs w:val="0"/>
          <w:sz w:val="24"/>
          <w:szCs w:val="24"/>
        </w:rPr>
        <w:t xml:space="preserve"> (далее – Глава)</w:t>
      </w:r>
      <w:r>
        <w:rPr>
          <w:rFonts w:hint="default" w:ascii="Arial" w:hAnsi="Arial" w:cs="Arial"/>
          <w:b w:val="0"/>
          <w:bCs w:val="0"/>
          <w:i w:val="0"/>
          <w:iCs w:val="0"/>
          <w:color w:val="000000"/>
          <w:sz w:val="24"/>
          <w:szCs w:val="24"/>
        </w:rPr>
        <w:t xml:space="preserve"> для принятия решения о проведении контрольных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1) информирование;</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4) консультирование.</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rFonts w:hint="default" w:ascii="Arial" w:hAnsi="Arial" w:cs="Arial"/>
          <w:b w:val="0"/>
          <w:bCs w:val="0"/>
          <w:i w:val="0"/>
          <w:iCs w:val="0"/>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"https://login.consultant.ru/link/?req=doc&amp;base=LAW&amp;n=358750&amp;date=25.06.2021&amp;demo=1&amp;dst=100512&amp;fld=134"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частью 3 статьи 46</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Федерального закона № 248-ФЗ.</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Консультирование осуществляется в устной или письменной форме по следующим вопросам: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организация и осуществление контроля в сфере благоустройства;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порядок осуществления контрольных мероприятий, установленных настоящим Положением;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порядок обжалования действий (бездействия) должностных лиц;</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Должностным лицом ведутся журналы учета консультирований.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21"/>
        <w:ind w:firstLine="709"/>
        <w:jc w:val="both"/>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4. Осуществление контрольных мероприятий и контрольных действий</w:t>
      </w:r>
    </w:p>
    <w:p>
      <w:pPr>
        <w:pStyle w:val="21"/>
        <w:ind w:firstLine="0"/>
        <w:jc w:val="center"/>
        <w:rPr>
          <w:rFonts w:hint="default" w:ascii="Arial" w:hAnsi="Arial" w:cs="Arial"/>
          <w:b w:val="0"/>
          <w:bCs w:val="0"/>
          <w:i w:val="0"/>
          <w:iCs w:val="0"/>
          <w:color w:val="000000"/>
          <w:sz w:val="24"/>
          <w:szCs w:val="24"/>
        </w:rPr>
      </w:pP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документарная проверка (посредством получения письменных объяснений, истребования документов, экспертизы).</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Срок проведения документарной проверки не может превышать десять рабочих дней;</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rFonts w:hint="default" w:ascii="Arial" w:hAnsi="Arial" w:cs="Arial"/>
          <w:b w:val="0"/>
          <w:bCs w:val="0"/>
          <w:i w:val="0"/>
          <w:iCs w:val="0"/>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Pr>
          <w:rFonts w:hint="default" w:ascii="Arial" w:hAnsi="Arial" w:cs="Arial"/>
          <w:b w:val="0"/>
          <w:bCs w:val="0"/>
          <w:i w:val="0"/>
          <w:iCs w:val="0"/>
          <w:sz w:val="24"/>
          <w:szCs w:val="24"/>
        </w:rPr>
        <w:t xml:space="preserve"> </w:t>
      </w:r>
      <w:r>
        <w:rPr>
          <w:rFonts w:hint="default" w:ascii="Arial" w:hAnsi="Arial" w:cs="Arial"/>
          <w:b w:val="0"/>
          <w:bCs w:val="0"/>
          <w:i w:val="0"/>
          <w:iCs w:val="0"/>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инспекционный визит;</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рейдовый осмотр;</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документарная проверка;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 выездная проверка;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инспекционный визит;</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рейдовый осмотр;</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документарная проверка;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 выездная проверка;</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 наблюдение за соблюдением обязательных требований;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6) выездное обследование.</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4.6. </w:t>
      </w:r>
      <w:r>
        <w:rPr>
          <w:rFonts w:hint="default" w:ascii="Arial" w:hAnsi="Arial" w:cs="Arial"/>
          <w:b w:val="0"/>
          <w:bCs w:val="0"/>
          <w:i w:val="0"/>
          <w:iCs w:val="0"/>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4.7. Индикаторы риска нарушения обязательных требований указаны в приложении № 2 к настоящему Положению.</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на основании задания Главы, </w:t>
      </w:r>
      <w:r>
        <w:rPr>
          <w:rFonts w:hint="default" w:ascii="Arial" w:hAnsi="Arial" w:cs="Arial"/>
          <w:b w:val="0"/>
          <w:bCs w:val="0"/>
          <w:i w:val="0"/>
          <w:iCs w:val="0"/>
          <w:color w:val="000000"/>
          <w:sz w:val="24"/>
          <w:szCs w:val="24"/>
          <w:shd w:val="clear" w:color="auto" w:fill="FFFFFF"/>
        </w:rPr>
        <w:t>задания, содержащегося в планах работы администрации, в том числе в случаях, установленных</w:t>
      </w:r>
      <w:r>
        <w:rPr>
          <w:rFonts w:hint="default" w:ascii="Arial" w:hAnsi="Arial" w:cs="Arial"/>
          <w:b w:val="0"/>
          <w:bCs w:val="0"/>
          <w:i w:val="0"/>
          <w:iCs w:val="0"/>
          <w:color w:val="000000"/>
          <w:sz w:val="24"/>
          <w:szCs w:val="24"/>
        </w:rPr>
        <w:t xml:space="preserve"> Федеральным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"https://login.consultant.ru/link/?req=doc&amp;base=LAW&amp;n=358750&amp;date=25.06.2021&amp;demo=1"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законом</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 248-ФЗ.</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"https://login.consultant.ru/link/?req=doc&amp;base=LAW&amp;n=358750&amp;date=25.06.2021&amp;demo=1"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законом</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 248-ФЗ.</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hint="default" w:ascii="Arial" w:hAnsi="Arial" w:cs="Arial"/>
          <w:b w:val="0"/>
          <w:bCs w:val="0"/>
          <w:i w:val="0"/>
          <w:iCs w:val="0"/>
          <w:color w:val="000000"/>
          <w:sz w:val="24"/>
          <w:szCs w:val="24"/>
          <w:shd w:val="clear" w:color="auto" w:fill="FFFFFF"/>
        </w:rPr>
        <w:t>распоряжением Правительства Российской Федерации от 19 апреля 2016 года № 724-р перечнем</w:t>
      </w:r>
      <w:r>
        <w:rPr>
          <w:rFonts w:hint="default" w:ascii="Arial" w:hAnsi="Arial" w:cs="Arial"/>
          <w:b w:val="0"/>
          <w:bCs w:val="0"/>
          <w:i w:val="0"/>
          <w:iCs w:val="0"/>
          <w:color w:val="000000"/>
          <w:sz w:val="24"/>
          <w:szCs w:val="24"/>
        </w:rPr>
        <w:br w:type="textWrapping"/>
      </w:r>
      <w:r>
        <w:rPr>
          <w:rFonts w:hint="default" w:ascii="Arial" w:hAnsi="Arial" w:cs="Arial"/>
          <w:b w:val="0"/>
          <w:bCs w:val="0"/>
          <w:i w:val="0"/>
          <w:iCs w:val="0"/>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hint="default" w:ascii="Arial" w:hAnsi="Arial" w:cs="Arial"/>
          <w:b w:val="0"/>
          <w:bCs w:val="0"/>
          <w:i w:val="0"/>
          <w:iCs w:val="0"/>
          <w:color w:val="000000"/>
          <w:sz w:val="24"/>
          <w:szCs w:val="24"/>
        </w:rPr>
        <w:t xml:space="preserve">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"https://login.consultant.ru/link/?req=doc&amp;base=LAW&amp;n=378980&amp;date=25.06.2021&amp;demo=1&amp;dst=100014&amp;fld=134"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Правилами</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"https://login.consultant.ru/link/?req=doc&amp;base=LAW&amp;n=373617&amp;date=25.06.2021&amp;demo=1&amp;dst=100011&amp;fld=134"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Правилами</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4.14. </w:t>
      </w:r>
      <w:r>
        <w:rPr>
          <w:rFonts w:hint="default" w:ascii="Arial" w:hAnsi="Arial" w:cs="Arial"/>
          <w:b w:val="0"/>
          <w:bCs w:val="0"/>
          <w:i w:val="0"/>
          <w:iCs w:val="0"/>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ind w:firstLine="709"/>
        <w:jc w:val="both"/>
        <w:rPr>
          <w:rFonts w:hint="default" w:ascii="Arial" w:hAnsi="Arial" w:cs="Arial"/>
          <w:b w:val="0"/>
          <w:bCs w:val="0"/>
          <w:i w:val="0"/>
          <w:iCs w:val="0"/>
          <w:color w:val="000000"/>
          <w:sz w:val="24"/>
          <w:szCs w:val="24"/>
          <w:shd w:val="clear" w:color="auto" w:fill="FFFFFF"/>
        </w:rPr>
      </w:pPr>
      <w:r>
        <w:rPr>
          <w:rFonts w:hint="default" w:ascii="Arial" w:hAnsi="Arial" w:cs="Arial"/>
          <w:b w:val="0"/>
          <w:bCs w:val="0"/>
          <w:i w:val="0"/>
          <w:iCs w:val="0"/>
          <w:color w:val="000000"/>
          <w:sz w:val="24"/>
          <w:szCs w:val="24"/>
        </w:rPr>
        <w:t xml:space="preserve">1) </w:t>
      </w:r>
      <w:r>
        <w:rPr>
          <w:rFonts w:hint="default" w:ascii="Arial" w:hAnsi="Arial" w:cs="Arial"/>
          <w:b w:val="0"/>
          <w:bCs w:val="0"/>
          <w:i w:val="0"/>
          <w:iCs w:val="0"/>
          <w:color w:val="000000"/>
          <w:sz w:val="24"/>
          <w:szCs w:val="24"/>
          <w:shd w:val="clear" w:color="auto" w:fill="FFFFFF"/>
        </w:rPr>
        <w:t xml:space="preserve">отсутствие контролируемого лица либо его представителя не препятствует оценке </w:t>
      </w:r>
      <w:r>
        <w:rPr>
          <w:rFonts w:hint="default" w:ascii="Arial" w:hAnsi="Arial" w:cs="Arial"/>
          <w:b w:val="0"/>
          <w:bCs w:val="0"/>
          <w:i w:val="0"/>
          <w:iCs w:val="0"/>
          <w:color w:val="000000"/>
          <w:sz w:val="24"/>
          <w:szCs w:val="24"/>
        </w:rPr>
        <w:t xml:space="preserve">должностным лицом </w:t>
      </w:r>
      <w:r>
        <w:rPr>
          <w:rFonts w:hint="default" w:ascii="Arial" w:hAnsi="Arial" w:cs="Arial"/>
          <w:b w:val="0"/>
          <w:bCs w:val="0"/>
          <w:i w:val="0"/>
          <w:iCs w:val="0"/>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shd w:val="clear" w:color="auto" w:fill="FFFFFF"/>
        </w:rPr>
        <w:t xml:space="preserve">2) отсутствие признаков </w:t>
      </w:r>
      <w:r>
        <w:rPr>
          <w:rFonts w:hint="default" w:ascii="Arial" w:hAnsi="Arial" w:cs="Arial"/>
          <w:b w:val="0"/>
          <w:bCs w:val="0"/>
          <w:i w:val="0"/>
          <w:iCs w:val="0"/>
          <w:color w:val="000000"/>
          <w:sz w:val="24"/>
          <w:szCs w:val="24"/>
        </w:rPr>
        <w:t>явной непосредственной угрозы причинения или фактического причинения вреда (ущерба) охраняемым законом ценностям;</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3) имеются уважительные причины для отсутствия контролируемого лица (болезнь</w:t>
      </w:r>
      <w:r>
        <w:rPr>
          <w:rFonts w:hint="default" w:ascii="Arial" w:hAnsi="Arial" w:cs="Arial"/>
          <w:b w:val="0"/>
          <w:bCs w:val="0"/>
          <w:i w:val="0"/>
          <w:iCs w:val="0"/>
          <w:color w:val="000000"/>
          <w:sz w:val="24"/>
          <w:szCs w:val="24"/>
          <w:shd w:val="clear" w:color="auto" w:fill="FFFFFF"/>
        </w:rPr>
        <w:t xml:space="preserve"> контролируемого лица</w:t>
      </w:r>
      <w:r>
        <w:rPr>
          <w:rFonts w:hint="default" w:ascii="Arial" w:hAnsi="Arial" w:cs="Arial"/>
          <w:b w:val="0"/>
          <w:bCs w:val="0"/>
          <w:i w:val="0"/>
          <w:iCs w:val="0"/>
          <w:color w:val="000000"/>
          <w:sz w:val="24"/>
          <w:szCs w:val="24"/>
        </w:rPr>
        <w:t>, его командировка и т.п.) при проведении</w:t>
      </w:r>
      <w:r>
        <w:rPr>
          <w:rFonts w:hint="default" w:ascii="Arial" w:hAnsi="Arial" w:cs="Arial"/>
          <w:b w:val="0"/>
          <w:bCs w:val="0"/>
          <w:i w:val="0"/>
          <w:iCs w:val="0"/>
          <w:color w:val="000000"/>
          <w:sz w:val="24"/>
          <w:szCs w:val="24"/>
          <w:shd w:val="clear" w:color="auto" w:fill="FFFFFF"/>
        </w:rPr>
        <w:t xml:space="preserve"> контрольного мероприятия</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Pr>
          <w:rFonts w:hint="default" w:ascii="Arial" w:hAnsi="Arial" w:cs="Arial"/>
          <w:b w:val="0"/>
          <w:bCs w:val="0"/>
          <w:i w:val="0"/>
          <w:iCs w:val="0"/>
          <w:sz w:val="24"/>
          <w:szCs w:val="24"/>
        </w:rPr>
        <w:fldChar w:fldCharType="begin"/>
      </w:r>
      <w:r>
        <w:rPr>
          <w:rFonts w:hint="default" w:ascii="Arial" w:hAnsi="Arial" w:cs="Arial"/>
          <w:b w:val="0"/>
          <w:bCs w:val="0"/>
          <w:i w:val="0"/>
          <w:iCs w:val="0"/>
          <w:sz w:val="24"/>
          <w:szCs w:val="24"/>
        </w:rPr>
        <w:instrText xml:space="preserve"> HYPERLINK "https://login.consultant.ru/link/?req=doc&amp;base=LAW&amp;n=358750&amp;date=25.06.2021&amp;demo=1&amp;dst=100998&amp;fld=134" </w:instrText>
      </w:r>
      <w:r>
        <w:rPr>
          <w:rFonts w:hint="default" w:ascii="Arial" w:hAnsi="Arial" w:cs="Arial"/>
          <w:b w:val="0"/>
          <w:bCs w:val="0"/>
          <w:i w:val="0"/>
          <w:iCs w:val="0"/>
          <w:sz w:val="24"/>
          <w:szCs w:val="24"/>
        </w:rPr>
        <w:fldChar w:fldCharType="separate"/>
      </w:r>
      <w:r>
        <w:rPr>
          <w:rStyle w:val="9"/>
          <w:rFonts w:hint="default" w:ascii="Arial" w:hAnsi="Arial" w:cs="Arial"/>
          <w:b w:val="0"/>
          <w:bCs w:val="0"/>
          <w:i w:val="0"/>
          <w:iCs w:val="0"/>
          <w:color w:val="000000"/>
          <w:sz w:val="24"/>
          <w:szCs w:val="24"/>
          <w:u w:val="none"/>
        </w:rPr>
        <w:t>частью 2 статьи 90</w:t>
      </w:r>
      <w:r>
        <w:rPr>
          <w:rStyle w:val="9"/>
          <w:rFonts w:hint="default" w:ascii="Arial" w:hAnsi="Arial" w:cs="Arial"/>
          <w:b w:val="0"/>
          <w:bCs w:val="0"/>
          <w:i w:val="0"/>
          <w:iCs w:val="0"/>
          <w:color w:val="000000"/>
          <w:sz w:val="24"/>
          <w:szCs w:val="24"/>
          <w:u w:val="none"/>
        </w:rPr>
        <w:fldChar w:fldCharType="end"/>
      </w:r>
      <w:r>
        <w:rPr>
          <w:rFonts w:hint="default" w:ascii="Arial" w:hAnsi="Arial" w:cs="Arial"/>
          <w:b w:val="0"/>
          <w:bCs w:val="0"/>
          <w:i w:val="0"/>
          <w:iCs w:val="0"/>
          <w:color w:val="000000"/>
          <w:sz w:val="24"/>
          <w:szCs w:val="24"/>
        </w:rPr>
        <w:t xml:space="preserve"> Федерального закона № 248-ФЗ.</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4.18. Оформление акта производится на месте проведения контрольного мероприятия в день окончания проведения такого мероприятия,</w:t>
      </w:r>
      <w:r>
        <w:rPr>
          <w:rFonts w:hint="default" w:ascii="Arial" w:hAnsi="Arial" w:cs="Arial"/>
          <w:b w:val="0"/>
          <w:bCs w:val="0"/>
          <w:i w:val="0"/>
          <w:iCs w:val="0"/>
          <w:color w:val="000000"/>
          <w:sz w:val="24"/>
          <w:szCs w:val="24"/>
          <w:shd w:val="clear" w:color="auto" w:fill="FFFFFF"/>
        </w:rPr>
        <w:t xml:space="preserve"> если иной порядок оформления акта не установлен Правительством Российской Федерации</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4.19. Информация о контрольных мероприятиях размещается в Едином реестре контрольных (надзорных) мероприятий.</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hint="default" w:ascii="Arial" w:hAnsi="Arial" w:cs="Arial"/>
          <w:b w:val="0"/>
          <w:bCs w:val="0"/>
          <w:i w:val="0"/>
          <w:iCs w:val="0"/>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hint="default" w:ascii="Arial" w:hAnsi="Arial" w:cs="Arial"/>
          <w:b w:val="0"/>
          <w:bCs w:val="0"/>
          <w:i w:val="0"/>
          <w:iCs w:val="0"/>
          <w:color w:val="000000"/>
          <w:sz w:val="24"/>
          <w:szCs w:val="24"/>
        </w:rPr>
        <w:t>Единый портал</w:t>
      </w:r>
      <w:r>
        <w:rPr>
          <w:rFonts w:hint="default" w:ascii="Arial" w:hAnsi="Arial" w:cs="Arial"/>
          <w:b w:val="0"/>
          <w:bCs w:val="0"/>
          <w:i w:val="0"/>
          <w:iCs w:val="0"/>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hint="default" w:ascii="Arial" w:hAnsi="Arial" w:cs="Arial"/>
          <w:b w:val="0"/>
          <w:bCs w:val="0"/>
          <w:i w:val="0"/>
          <w:iCs w:val="0"/>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hint="default" w:ascii="Arial" w:hAnsi="Arial" w:cs="Arial"/>
          <w:b w:val="0"/>
          <w:bCs w:val="0"/>
          <w:i w:val="0"/>
          <w:iCs w:val="0"/>
          <w:color w:val="000000"/>
          <w:sz w:val="24"/>
          <w:szCs w:val="24"/>
        </w:rPr>
        <w:t xml:space="preserve"> Указанный гражданин вправе направлять администрации документы на бумажном носителе.</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hint="default" w:ascii="Arial" w:hAnsi="Arial" w:cs="Arial"/>
          <w:b w:val="0"/>
          <w:bCs w:val="0"/>
          <w:i w:val="0"/>
          <w:iCs w:val="0"/>
          <w:color w:val="000000" w:themeColor="text1"/>
          <w:sz w:val="24"/>
          <w:szCs w:val="24"/>
          <w:shd w:val="clear" w:color="auto" w:fill="FFFFFF"/>
          <w14:textFill>
            <w14:solidFill>
              <w14:schemeClr w14:val="tx1"/>
            </w14:solidFill>
          </w14:textFill>
        </w:rPr>
        <w:t xml:space="preserve">Федерального закона </w:t>
      </w:r>
      <w:r>
        <w:rPr>
          <w:rFonts w:hint="default" w:ascii="Arial" w:hAnsi="Arial" w:cs="Arial"/>
          <w:b w:val="0"/>
          <w:bCs w:val="0"/>
          <w:i w:val="0"/>
          <w:iCs w:val="0"/>
          <w:color w:val="000000"/>
          <w:sz w:val="24"/>
          <w:szCs w:val="24"/>
        </w:rPr>
        <w:t>№ 248-ФЗ</w:t>
      </w:r>
      <w:r>
        <w:rPr>
          <w:rFonts w:hint="default" w:ascii="Arial" w:hAnsi="Arial" w:cs="Arial"/>
          <w:b w:val="0"/>
          <w:bCs w:val="0"/>
          <w:i w:val="0"/>
          <w:iCs w:val="0"/>
          <w:color w:val="000000" w:themeColor="text1"/>
          <w:sz w:val="24"/>
          <w:szCs w:val="24"/>
          <w14:textFill>
            <w14:solidFill>
              <w14:schemeClr w14:val="tx1"/>
            </w14:solidFill>
          </w14:textFill>
        </w:rPr>
        <w:t xml:space="preserve"> и разделом 5 настоящего Положения</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pPr>
        <w:pStyle w:val="21"/>
        <w:ind w:firstLine="709"/>
        <w:jc w:val="both"/>
        <w:rPr>
          <w:rFonts w:hint="default" w:ascii="Arial" w:hAnsi="Arial" w:cs="Arial"/>
          <w:b w:val="0"/>
          <w:bCs w:val="0"/>
          <w:i w:val="0"/>
          <w:iCs w:val="0"/>
          <w:sz w:val="24"/>
          <w:szCs w:val="24"/>
        </w:rPr>
      </w:pPr>
      <w:bookmarkStart w:id="1" w:name="Par318"/>
      <w:bookmarkEnd w:id="1"/>
      <w:r>
        <w:rPr>
          <w:rFonts w:hint="default" w:ascii="Arial" w:hAnsi="Arial" w:cs="Arial"/>
          <w:b w:val="0"/>
          <w:bCs w:val="0"/>
          <w:i w:val="0"/>
          <w:iCs w:val="0"/>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4) </w:t>
      </w:r>
      <w:r>
        <w:rPr>
          <w:rFonts w:hint="default" w:ascii="Arial" w:hAnsi="Arial" w:cs="Arial"/>
          <w:b w:val="0"/>
          <w:bCs w:val="0"/>
          <w:i w:val="0"/>
          <w:iCs w:val="0"/>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hint="default" w:ascii="Arial" w:hAnsi="Arial" w:cs="Arial"/>
          <w:b w:val="0"/>
          <w:bCs w:val="0"/>
          <w:i w:val="0"/>
          <w:iCs w:val="0"/>
          <w:sz w:val="24"/>
          <w:szCs w:val="24"/>
        </w:rPr>
        <w:t xml:space="preserve"> Иркутской области</w:t>
      </w:r>
      <w:r>
        <w:rPr>
          <w:rFonts w:hint="default" w:ascii="Arial" w:hAnsi="Arial" w:cs="Arial"/>
          <w:b w:val="0"/>
          <w:bCs w:val="0"/>
          <w:i w:val="0"/>
          <w:iCs w:val="0"/>
          <w:color w:val="000000"/>
          <w:sz w:val="24"/>
          <w:szCs w:val="24"/>
        </w:rPr>
        <w:t>, органами местного самоуправления, правоохранительными органами, организациями и гражданами.</w:t>
      </w:r>
    </w:p>
    <w:p>
      <w:pPr>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pPr>
        <w:pStyle w:val="21"/>
        <w:ind w:firstLine="0"/>
        <w:jc w:val="center"/>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p>
    <w:p>
      <w:pPr>
        <w:pStyle w:val="21"/>
        <w:ind w:firstLine="0"/>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5. Обжалование решений администрации, действий (бездействия) должностных лиц</w:t>
      </w:r>
    </w:p>
    <w:p>
      <w:pPr>
        <w:pStyle w:val="21"/>
        <w:ind w:firstLine="0"/>
        <w:jc w:val="center"/>
        <w:rPr>
          <w:rFonts w:hint="default" w:ascii="Arial" w:hAnsi="Arial" w:cs="Arial"/>
          <w:b w:val="0"/>
          <w:bCs w:val="0"/>
          <w:i w:val="0"/>
          <w:iCs w:val="0"/>
          <w:color w:val="000000"/>
          <w:sz w:val="24"/>
          <w:szCs w:val="24"/>
        </w:rPr>
      </w:pP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1) решений о проведении контрольных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2) актов контрольных мероприятий, предписаний об устранении выявленных нарушений;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3) действий (бездействия) должностных лиц в рамках контрольных мероприятий.</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hint="default" w:ascii="Arial" w:hAnsi="Arial" w:cs="Arial"/>
          <w:b w:val="0"/>
          <w:bCs w:val="0"/>
          <w:i w:val="0"/>
          <w:iCs w:val="0"/>
          <w:color w:val="000000"/>
          <w:sz w:val="24"/>
          <w:szCs w:val="24"/>
          <w:shd w:val="clear" w:color="auto" w:fill="FFFFFF"/>
        </w:rPr>
        <w:t xml:space="preserve"> и (или) регионального портала государственных и муниципальных услуг</w:t>
      </w:r>
      <w:r>
        <w:rPr>
          <w:rFonts w:hint="default" w:ascii="Arial" w:hAnsi="Arial" w:cs="Arial"/>
          <w:b w:val="0"/>
          <w:bCs w:val="0"/>
          <w:i w:val="0"/>
          <w:iCs w:val="0"/>
          <w:color w:val="000000"/>
          <w:sz w:val="24"/>
          <w:szCs w:val="24"/>
        </w:rPr>
        <w:t>.</w:t>
      </w:r>
    </w:p>
    <w:p>
      <w:pPr>
        <w:pStyle w:val="22"/>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5.4. Жалоба на решение администрации, действия (бездействие) должностных лиц рассматривается Главо</w:t>
      </w:r>
      <w:r>
        <w:rPr>
          <w:rFonts w:hint="default" w:ascii="Arial" w:hAnsi="Arial" w:cs="Arial"/>
          <w:b w:val="0"/>
          <w:bCs w:val="0"/>
          <w:i w:val="0"/>
          <w:iCs w:val="0"/>
          <w:color w:val="000000"/>
          <w:sz w:val="24"/>
          <w:szCs w:val="24"/>
          <w:lang w:val="ru-RU"/>
        </w:rPr>
        <w:t>й</w:t>
      </w:r>
      <w:r>
        <w:rPr>
          <w:rFonts w:hint="default" w:ascii="Arial" w:hAnsi="Arial" w:cs="Arial"/>
          <w:b w:val="0"/>
          <w:bCs w:val="0"/>
          <w:i w:val="0"/>
          <w:iCs w:val="0"/>
          <w:color w:val="000000"/>
          <w:sz w:val="24"/>
          <w:szCs w:val="24"/>
        </w:rPr>
        <w:t>.</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21"/>
        <w:ind w:firstLine="709"/>
        <w:jc w:val="both"/>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21"/>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pPr>
        <w:pStyle w:val="23"/>
        <w:ind w:firstLine="709"/>
        <w:jc w:val="both"/>
        <w:rPr>
          <w:rFonts w:hint="default" w:ascii="Arial" w:hAnsi="Arial" w:cs="Arial"/>
          <w:b w:val="0"/>
          <w:bCs w:val="0"/>
          <w:i w:val="0"/>
          <w:iCs w:val="0"/>
          <w:color w:val="000000"/>
          <w:sz w:val="24"/>
          <w:szCs w:val="24"/>
        </w:rPr>
      </w:pPr>
    </w:p>
    <w:p>
      <w:pPr>
        <w:pStyle w:val="23"/>
        <w:jc w:val="center"/>
        <w:rPr>
          <w:rFonts w:hint="default" w:ascii="Arial" w:hAnsi="Arial" w:cs="Arial"/>
          <w:b w:val="0"/>
          <w:bCs w:val="0"/>
          <w:i w:val="0"/>
          <w:iCs w:val="0"/>
          <w:color w:val="000000"/>
          <w:sz w:val="24"/>
          <w:szCs w:val="24"/>
        </w:rPr>
      </w:pPr>
      <w:r>
        <w:rPr>
          <w:rFonts w:hint="default" w:ascii="Arial" w:hAnsi="Arial" w:cs="Arial"/>
          <w:b w:val="0"/>
          <w:bCs w:val="0"/>
          <w:i w:val="0"/>
          <w:iCs w:val="0"/>
          <w:color w:val="000000"/>
          <w:sz w:val="24"/>
          <w:szCs w:val="24"/>
        </w:rPr>
        <w:t>Раздел 6. Ключевые показатели контроля в сфере благоустройства и их целевые значения</w:t>
      </w:r>
    </w:p>
    <w:p>
      <w:pPr>
        <w:pStyle w:val="23"/>
        <w:jc w:val="center"/>
        <w:rPr>
          <w:rFonts w:hint="default" w:ascii="Arial" w:hAnsi="Arial" w:cs="Arial"/>
          <w:b w:val="0"/>
          <w:bCs w:val="0"/>
          <w:i w:val="0"/>
          <w:iCs w:val="0"/>
          <w:color w:val="000000"/>
          <w:sz w:val="24"/>
          <w:szCs w:val="24"/>
        </w:rPr>
      </w:pPr>
    </w:p>
    <w:p>
      <w:pPr>
        <w:pStyle w:val="23"/>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pPr>
        <w:pStyle w:val="23"/>
        <w:ind w:firstLine="709"/>
        <w:jc w:val="both"/>
        <w:rPr>
          <w:rFonts w:hint="default" w:ascii="Arial" w:hAnsi="Arial" w:cs="Arial"/>
          <w:b w:val="0"/>
          <w:bCs w:val="0"/>
          <w:i w:val="0"/>
          <w:iCs w:val="0"/>
          <w:sz w:val="24"/>
          <w:szCs w:val="24"/>
        </w:rPr>
      </w:pPr>
      <w:r>
        <w:rPr>
          <w:rFonts w:hint="default" w:ascii="Arial" w:hAnsi="Arial" w:cs="Arial"/>
          <w:b w:val="0"/>
          <w:bCs w:val="0"/>
          <w:i w:val="0"/>
          <w:iCs w:val="0"/>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Pr>
          <w:rFonts w:hint="default" w:ascii="Arial" w:hAnsi="Arial" w:cs="Arial"/>
          <w:b w:val="0"/>
          <w:bCs w:val="0"/>
          <w:i w:val="0"/>
          <w:iCs w:val="0"/>
          <w:color w:val="000000"/>
          <w:sz w:val="24"/>
          <w:szCs w:val="24"/>
          <w:lang w:val="ru-RU"/>
        </w:rPr>
        <w:t>решением думы Петровского муниципального образованя</w:t>
      </w:r>
      <w:r>
        <w:rPr>
          <w:rFonts w:hint="default" w:ascii="Arial" w:hAnsi="Arial" w:cs="Arial"/>
          <w:b w:val="0"/>
          <w:bCs w:val="0"/>
          <w:i w:val="0"/>
          <w:iCs w:val="0"/>
          <w:color w:val="000000"/>
          <w:sz w:val="24"/>
          <w:szCs w:val="24"/>
        </w:rPr>
        <w:t>.</w:t>
      </w:r>
    </w:p>
    <w:p>
      <w:pPr>
        <w:pStyle w:val="20"/>
        <w:widowControl/>
        <w:jc w:val="both"/>
        <w:rPr>
          <w:rFonts w:ascii="Times New Roman" w:hAnsi="Times New Roman" w:cs="Times New Roman"/>
          <w:sz w:val="28"/>
          <w:szCs w:val="28"/>
        </w:rPr>
      </w:pPr>
    </w:p>
    <w:p>
      <w:pPr>
        <w:pStyle w:val="21"/>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21"/>
        <w:ind w:firstLine="0"/>
        <w:jc w:val="right"/>
        <w:rPr>
          <w:rFonts w:ascii="Times New Roman" w:hAnsi="Times New Roman" w:cs="Times New Roman"/>
        </w:rPr>
      </w:pPr>
      <w:r>
        <w:rPr>
          <w:rFonts w:ascii="Times New Roman" w:hAnsi="Times New Roman" w:cs="Times New Roman"/>
          <w:color w:val="000000"/>
          <w:sz w:val="24"/>
          <w:szCs w:val="24"/>
        </w:rPr>
        <w:t>Приложение № 1</w:t>
      </w:r>
    </w:p>
    <w:p>
      <w:pPr>
        <w:pStyle w:val="21"/>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в сфере </w:t>
      </w:r>
    </w:p>
    <w:p>
      <w:pPr>
        <w:pStyle w:val="21"/>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благоустройства на территории</w:t>
      </w:r>
      <w:r>
        <w:rPr>
          <w:rFonts w:hint="default" w:ascii="Times New Roman" w:hAnsi="Times New Roman" w:cs="Times New Roman"/>
          <w:color w:val="000000"/>
          <w:sz w:val="24"/>
          <w:szCs w:val="24"/>
          <w:lang w:val="ru-RU"/>
        </w:rPr>
        <w:t xml:space="preserve"> Петровского</w:t>
      </w:r>
      <w:r>
        <w:rPr>
          <w:rFonts w:ascii="Times New Roman" w:hAnsi="Times New Roman" w:cs="Times New Roman"/>
          <w:color w:val="000000"/>
          <w:sz w:val="24"/>
          <w:szCs w:val="24"/>
        </w:rPr>
        <w:t xml:space="preserve"> муниципального образования</w:t>
      </w:r>
    </w:p>
    <w:p>
      <w:pPr>
        <w:pStyle w:val="21"/>
        <w:ind w:firstLine="0"/>
        <w:jc w:val="right"/>
        <w:rPr>
          <w:rFonts w:hint="default" w:ascii="Arial" w:hAnsi="Arial" w:cs="Arial"/>
          <w:b w:val="0"/>
          <w:bCs w:val="0"/>
          <w:color w:val="000000"/>
          <w:sz w:val="24"/>
          <w:szCs w:val="24"/>
        </w:rPr>
      </w:pPr>
    </w:p>
    <w:p>
      <w:pPr>
        <w:pStyle w:val="19"/>
        <w:jc w:val="center"/>
        <w:rPr>
          <w:rFonts w:hint="default" w:ascii="Arial" w:hAnsi="Arial" w:cs="Arial"/>
          <w:b w:val="0"/>
          <w:bCs w:val="0"/>
          <w:sz w:val="24"/>
          <w:szCs w:val="24"/>
        </w:rPr>
      </w:pPr>
      <w:bookmarkStart w:id="2" w:name="Par381"/>
      <w:bookmarkEnd w:id="2"/>
      <w:r>
        <w:rPr>
          <w:rFonts w:hint="default" w:ascii="Arial" w:hAnsi="Arial" w:cs="Arial"/>
          <w:b w:val="0"/>
          <w:bCs w:val="0"/>
          <w:color w:val="000000"/>
          <w:sz w:val="24"/>
          <w:szCs w:val="24"/>
        </w:rPr>
        <w:t>Критерии</w:t>
      </w:r>
    </w:p>
    <w:p>
      <w:pPr>
        <w:pStyle w:val="19"/>
        <w:jc w:val="center"/>
        <w:rPr>
          <w:rFonts w:hint="default" w:ascii="Arial" w:hAnsi="Arial" w:cs="Arial"/>
          <w:b w:val="0"/>
          <w:bCs w:val="0"/>
          <w:color w:val="000000"/>
          <w:sz w:val="24"/>
          <w:szCs w:val="24"/>
        </w:rPr>
      </w:pPr>
      <w:r>
        <w:rPr>
          <w:rFonts w:hint="default" w:ascii="Arial" w:hAnsi="Arial" w:cs="Arial"/>
          <w:b w:val="0"/>
          <w:bCs w:val="0"/>
          <w:color w:val="000000"/>
          <w:sz w:val="24"/>
          <w:szCs w:val="24"/>
        </w:rPr>
        <w:t xml:space="preserve">отнесения объектов контроля в сфере благоустройства к определенной категории риска при осуществлении администрацией </w:t>
      </w:r>
      <w:r>
        <w:rPr>
          <w:rFonts w:hint="default" w:ascii="Arial" w:hAnsi="Arial" w:cs="Arial"/>
          <w:b w:val="0"/>
          <w:bCs w:val="0"/>
          <w:color w:val="000000"/>
          <w:sz w:val="24"/>
          <w:szCs w:val="24"/>
          <w:lang w:val="ru-RU"/>
        </w:rPr>
        <w:t xml:space="preserve">Петровского муниципального образования </w:t>
      </w:r>
      <w:r>
        <w:rPr>
          <w:rFonts w:hint="default" w:ascii="Arial" w:hAnsi="Arial" w:cs="Arial"/>
          <w:b w:val="0"/>
          <w:bCs w:val="0"/>
          <w:color w:val="000000"/>
          <w:sz w:val="24"/>
          <w:szCs w:val="24"/>
        </w:rPr>
        <w:t>контроля в сфере благоустройства</w:t>
      </w:r>
    </w:p>
    <w:p>
      <w:pPr>
        <w:pStyle w:val="19"/>
        <w:jc w:val="center"/>
        <w:rPr>
          <w:rFonts w:hint="default" w:ascii="Arial" w:hAnsi="Arial" w:cs="Arial"/>
          <w:b w:val="0"/>
          <w:bCs w:val="0"/>
          <w:sz w:val="24"/>
          <w:szCs w:val="24"/>
        </w:rPr>
      </w:pPr>
    </w:p>
    <w:p>
      <w:pPr>
        <w:pStyle w:val="21"/>
        <w:ind w:firstLine="709"/>
        <w:jc w:val="both"/>
        <w:rPr>
          <w:rFonts w:hint="default" w:ascii="Arial" w:hAnsi="Arial" w:cs="Arial"/>
          <w:b w:val="0"/>
          <w:bCs w:val="0"/>
          <w:i/>
          <w:iCs/>
          <w:color w:val="000000"/>
          <w:sz w:val="24"/>
          <w:szCs w:val="24"/>
        </w:rPr>
      </w:pPr>
      <w:r>
        <w:rPr>
          <w:rFonts w:hint="default" w:ascii="Arial" w:hAnsi="Arial" w:cs="Arial"/>
          <w:b w:val="0"/>
          <w:bCs w:val="0"/>
          <w:color w:val="000000"/>
          <w:sz w:val="24"/>
          <w:szCs w:val="24"/>
        </w:rPr>
        <w:t xml:space="preserve">1. К категории высокого риска относятся </w:t>
      </w:r>
      <w:r>
        <w:rPr>
          <w:rFonts w:hint="default" w:ascii="Arial" w:hAnsi="Arial" w:cs="Arial"/>
          <w:b w:val="0"/>
          <w:bCs w:val="0"/>
          <w:sz w:val="24"/>
          <w:szCs w:val="24"/>
        </w:rPr>
        <w:t>прилегающие территории.</w:t>
      </w:r>
    </w:p>
    <w:p>
      <w:pPr>
        <w:pStyle w:val="21"/>
        <w:ind w:firstLine="709"/>
        <w:jc w:val="both"/>
        <w:rPr>
          <w:rFonts w:hint="default" w:ascii="Arial" w:hAnsi="Arial" w:cs="Arial"/>
          <w:b w:val="0"/>
          <w:bCs w:val="0"/>
          <w:color w:val="000000"/>
          <w:sz w:val="24"/>
          <w:szCs w:val="24"/>
        </w:rPr>
      </w:pPr>
      <w:r>
        <w:rPr>
          <w:rFonts w:hint="default" w:ascii="Arial" w:hAnsi="Arial" w:cs="Arial"/>
          <w:b w:val="0"/>
          <w:bCs w:val="0"/>
          <w:sz w:val="24"/>
          <w:szCs w:val="24"/>
        </w:rPr>
        <w:t xml:space="preserve">территории, </w:t>
      </w:r>
      <w:r>
        <w:rPr>
          <w:rFonts w:hint="default" w:ascii="Arial" w:hAnsi="Arial" w:cs="Arial"/>
          <w:b w:val="0"/>
          <w:bCs w:val="0"/>
          <w:color w:val="000000"/>
          <w:sz w:val="24"/>
          <w:szCs w:val="24"/>
        </w:rPr>
        <w:t>прилегающие к зданиям, строениям, сооружениям, земельным участкам (прилегающие территории), расположенным:</w:t>
      </w:r>
    </w:p>
    <w:p>
      <w:pPr>
        <w:pStyle w:val="21"/>
        <w:ind w:firstLine="709"/>
        <w:jc w:val="both"/>
        <w:rPr>
          <w:rFonts w:hint="default" w:ascii="Arial" w:hAnsi="Arial" w:cs="Arial"/>
          <w:b w:val="0"/>
          <w:bCs w:val="0"/>
          <w:color w:val="000000"/>
          <w:sz w:val="24"/>
          <w:szCs w:val="24"/>
        </w:rPr>
      </w:pPr>
      <w:r>
        <w:rPr>
          <w:rFonts w:hint="default" w:ascii="Arial" w:hAnsi="Arial" w:cs="Arial"/>
          <w:b w:val="0"/>
          <w:bCs w:val="0"/>
          <w:color w:val="000000"/>
          <w:sz w:val="24"/>
          <w:szCs w:val="24"/>
        </w:rPr>
        <w:t xml:space="preserve">а) в </w:t>
      </w:r>
      <w:r>
        <w:rPr>
          <w:rFonts w:hint="default" w:ascii="Arial" w:hAnsi="Arial" w:cs="Arial"/>
          <w:b w:val="0"/>
          <w:bCs w:val="0"/>
          <w:color w:val="000000"/>
          <w:sz w:val="24"/>
          <w:szCs w:val="24"/>
          <w:lang w:val="ru-RU"/>
        </w:rPr>
        <w:t>село Петрово</w:t>
      </w:r>
      <w:r>
        <w:rPr>
          <w:rFonts w:hint="default" w:ascii="Arial" w:hAnsi="Arial" w:cs="Arial"/>
          <w:b w:val="0"/>
          <w:bCs w:val="0"/>
          <w:i/>
          <w:iCs/>
          <w:color w:val="000000"/>
          <w:sz w:val="24"/>
          <w:szCs w:val="24"/>
        </w:rPr>
        <w:t xml:space="preserve"> </w:t>
      </w:r>
      <w:r>
        <w:rPr>
          <w:rFonts w:hint="default" w:ascii="Arial" w:hAnsi="Arial" w:cs="Arial"/>
          <w:b w:val="0"/>
          <w:bCs w:val="0"/>
          <w:color w:val="000000"/>
          <w:sz w:val="24"/>
          <w:szCs w:val="24"/>
        </w:rPr>
        <w:t xml:space="preserve">на улицах </w:t>
      </w:r>
      <w:r>
        <w:rPr>
          <w:rFonts w:hint="default" w:ascii="Arial" w:hAnsi="Arial" w:cs="Arial"/>
          <w:b w:val="0"/>
          <w:bCs w:val="0"/>
          <w:color w:val="000000"/>
          <w:sz w:val="24"/>
          <w:szCs w:val="24"/>
          <w:lang w:val="ru-RU"/>
        </w:rPr>
        <w:t>Ленская</w:t>
      </w:r>
      <w:r>
        <w:rPr>
          <w:rFonts w:hint="default" w:ascii="Arial" w:hAnsi="Arial" w:cs="Arial"/>
          <w:b w:val="0"/>
          <w:bCs w:val="0"/>
          <w:color w:val="000000"/>
          <w:sz w:val="24"/>
          <w:szCs w:val="24"/>
        </w:rPr>
        <w:t xml:space="preserve">; </w:t>
      </w:r>
    </w:p>
    <w:p>
      <w:pPr>
        <w:pStyle w:val="21"/>
        <w:ind w:firstLine="709"/>
        <w:jc w:val="both"/>
        <w:rPr>
          <w:rFonts w:hint="default" w:ascii="Arial" w:hAnsi="Arial" w:cs="Arial"/>
          <w:b w:val="0"/>
          <w:bCs w:val="0"/>
          <w:color w:val="000000"/>
          <w:sz w:val="24"/>
          <w:szCs w:val="24"/>
        </w:rPr>
      </w:pPr>
      <w:r>
        <w:rPr>
          <w:rFonts w:hint="default" w:ascii="Arial" w:hAnsi="Arial" w:cs="Arial"/>
          <w:b w:val="0"/>
          <w:bCs w:val="0"/>
          <w:color w:val="000000"/>
          <w:sz w:val="24"/>
          <w:szCs w:val="24"/>
        </w:rPr>
        <w:t xml:space="preserve">б) </w:t>
      </w:r>
      <w:r>
        <w:rPr>
          <w:rFonts w:hint="default" w:ascii="Arial" w:hAnsi="Arial" w:cs="Arial"/>
          <w:b w:val="0"/>
          <w:bCs w:val="0"/>
          <w:color w:val="000000"/>
          <w:sz w:val="24"/>
          <w:szCs w:val="24"/>
          <w:lang w:val="ru-RU"/>
        </w:rPr>
        <w:t>в д.Воробьева</w:t>
      </w:r>
      <w:r>
        <w:rPr>
          <w:rFonts w:hint="default" w:ascii="Arial" w:hAnsi="Arial" w:cs="Arial"/>
          <w:b w:val="0"/>
          <w:bCs w:val="0"/>
          <w:i/>
          <w:iCs/>
          <w:color w:val="000000"/>
          <w:sz w:val="24"/>
          <w:szCs w:val="24"/>
        </w:rPr>
        <w:t xml:space="preserve"> </w:t>
      </w:r>
      <w:r>
        <w:rPr>
          <w:rFonts w:hint="default" w:ascii="Arial" w:hAnsi="Arial" w:cs="Arial"/>
          <w:b w:val="0"/>
          <w:bCs w:val="0"/>
          <w:color w:val="000000"/>
          <w:sz w:val="24"/>
          <w:szCs w:val="24"/>
        </w:rPr>
        <w:t xml:space="preserve">на улицах </w:t>
      </w:r>
      <w:r>
        <w:rPr>
          <w:rFonts w:hint="default" w:ascii="Arial" w:hAnsi="Arial" w:cs="Arial"/>
          <w:b w:val="0"/>
          <w:bCs w:val="0"/>
          <w:color w:val="000000"/>
          <w:sz w:val="24"/>
          <w:szCs w:val="24"/>
          <w:lang w:val="ru-RU"/>
        </w:rPr>
        <w:t>Таежная</w:t>
      </w:r>
      <w:r>
        <w:rPr>
          <w:rFonts w:hint="default" w:ascii="Arial" w:hAnsi="Arial" w:cs="Arial"/>
          <w:b w:val="0"/>
          <w:bCs w:val="0"/>
          <w:color w:val="000000"/>
          <w:sz w:val="24"/>
          <w:szCs w:val="24"/>
        </w:rPr>
        <w:t>;</w:t>
      </w:r>
    </w:p>
    <w:p>
      <w:pPr>
        <w:pStyle w:val="21"/>
        <w:ind w:firstLine="709"/>
        <w:jc w:val="both"/>
        <w:rPr>
          <w:rFonts w:hint="default" w:ascii="Arial" w:hAnsi="Arial" w:cs="Arial"/>
          <w:b w:val="0"/>
          <w:bCs w:val="0"/>
          <w:i/>
          <w:iCs/>
          <w:sz w:val="24"/>
          <w:szCs w:val="24"/>
        </w:rPr>
      </w:pPr>
      <w:r>
        <w:rPr>
          <w:rFonts w:hint="default" w:ascii="Arial" w:hAnsi="Arial" w:cs="Arial"/>
          <w:b w:val="0"/>
          <w:bCs w:val="0"/>
          <w:color w:val="000000"/>
          <w:sz w:val="24"/>
          <w:szCs w:val="24"/>
        </w:rPr>
        <w:t xml:space="preserve">в) </w:t>
      </w:r>
      <w:r>
        <w:rPr>
          <w:rFonts w:hint="default" w:ascii="Arial" w:hAnsi="Arial" w:cs="Arial"/>
          <w:b w:val="0"/>
          <w:bCs w:val="0"/>
          <w:color w:val="000000"/>
          <w:sz w:val="24"/>
          <w:szCs w:val="24"/>
          <w:lang w:val="ru-RU"/>
        </w:rPr>
        <w:t>в  д.Заплескина на ул.Речная</w:t>
      </w:r>
    </w:p>
    <w:p>
      <w:pPr>
        <w:pStyle w:val="21"/>
        <w:ind w:firstLine="709"/>
        <w:jc w:val="both"/>
        <w:rPr>
          <w:rFonts w:hint="default" w:ascii="Arial" w:hAnsi="Arial" w:cs="Arial"/>
          <w:b w:val="0"/>
          <w:bCs w:val="0"/>
          <w:color w:val="000000"/>
          <w:sz w:val="24"/>
          <w:szCs w:val="24"/>
        </w:rPr>
      </w:pPr>
      <w:r>
        <w:rPr>
          <w:rFonts w:hint="default" w:ascii="Arial" w:hAnsi="Arial" w:cs="Arial"/>
          <w:b w:val="0"/>
          <w:bCs w:val="0"/>
          <w:color w:val="000000"/>
          <w:sz w:val="24"/>
          <w:szCs w:val="24"/>
        </w:rPr>
        <w:t>2. К категории среднего риска относятся</w:t>
      </w:r>
    </w:p>
    <w:p>
      <w:pPr>
        <w:pStyle w:val="21"/>
        <w:ind w:firstLine="709"/>
        <w:jc w:val="both"/>
        <w:rPr>
          <w:rFonts w:hint="default" w:ascii="Arial" w:hAnsi="Arial" w:cs="Arial"/>
          <w:b w:val="0"/>
          <w:bCs w:val="0"/>
          <w:i/>
          <w:iCs/>
          <w:sz w:val="24"/>
          <w:szCs w:val="24"/>
        </w:rPr>
      </w:pPr>
      <w:r>
        <w:rPr>
          <w:rFonts w:hint="default" w:ascii="Arial" w:hAnsi="Arial" w:cs="Arial"/>
          <w:b w:val="0"/>
          <w:bCs w:val="0"/>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pPr>
        <w:pStyle w:val="21"/>
        <w:widowControl w:val="0"/>
        <w:ind w:firstLine="709"/>
        <w:jc w:val="both"/>
        <w:rPr>
          <w:rFonts w:hint="default" w:ascii="Arial" w:hAnsi="Arial" w:cs="Arial"/>
          <w:b w:val="0"/>
          <w:bCs w:val="0"/>
          <w:color w:val="000000"/>
          <w:sz w:val="24"/>
          <w:szCs w:val="24"/>
        </w:rPr>
      </w:pPr>
      <w:r>
        <w:rPr>
          <w:rFonts w:hint="default" w:ascii="Arial" w:hAnsi="Arial" w:cs="Arial"/>
          <w:b w:val="0"/>
          <w:bCs w:val="0"/>
          <w:color w:val="000000"/>
          <w:sz w:val="24"/>
          <w:szCs w:val="24"/>
        </w:rPr>
        <w:t>3. К категории низкого риска относятся все иные объекты контроля в сфере благоустройства.</w:t>
      </w:r>
    </w:p>
    <w:p>
      <w:pPr>
        <w:pStyle w:val="21"/>
        <w:widowControl w:val="0"/>
        <w:ind w:firstLine="709"/>
        <w:jc w:val="both"/>
        <w:rPr>
          <w:rFonts w:hint="default" w:ascii="Arial" w:hAnsi="Arial" w:cs="Arial"/>
          <w:b w:val="0"/>
          <w:bCs w:val="0"/>
          <w:color w:val="000000"/>
          <w:sz w:val="24"/>
          <w:szCs w:val="24"/>
        </w:rPr>
      </w:pPr>
      <w:r>
        <w:rPr>
          <w:rFonts w:hint="default" w:ascii="Arial" w:hAnsi="Arial" w:cs="Arial"/>
          <w:b w:val="0"/>
          <w:bCs w:val="0"/>
          <w:color w:val="000000"/>
          <w:sz w:val="24"/>
          <w:szCs w:val="24"/>
        </w:rPr>
        <w:br w:type="page"/>
      </w:r>
    </w:p>
    <w:p>
      <w:pPr>
        <w:pStyle w:val="21"/>
        <w:ind w:firstLine="0"/>
        <w:jc w:val="right"/>
        <w:rPr>
          <w:rFonts w:hint="default" w:ascii="Courier New" w:hAnsi="Courier New" w:cs="Courier New"/>
          <w:sz w:val="20"/>
          <w:szCs w:val="20"/>
        </w:rPr>
      </w:pPr>
      <w:r>
        <w:rPr>
          <w:rFonts w:hint="default" w:ascii="Courier New" w:hAnsi="Courier New" w:cs="Courier New"/>
          <w:color w:val="000000"/>
          <w:sz w:val="20"/>
          <w:szCs w:val="20"/>
        </w:rPr>
        <w:t>Приложение № 2</w:t>
      </w:r>
    </w:p>
    <w:p>
      <w:pPr>
        <w:pStyle w:val="21"/>
        <w:ind w:firstLine="0"/>
        <w:jc w:val="right"/>
        <w:rPr>
          <w:rFonts w:hint="default" w:ascii="Courier New" w:hAnsi="Courier New" w:cs="Courier New"/>
          <w:color w:val="000000"/>
          <w:sz w:val="20"/>
          <w:szCs w:val="20"/>
        </w:rPr>
      </w:pPr>
      <w:r>
        <w:rPr>
          <w:rFonts w:hint="default" w:ascii="Courier New" w:hAnsi="Courier New" w:cs="Courier New"/>
          <w:color w:val="000000"/>
          <w:sz w:val="20"/>
          <w:szCs w:val="20"/>
        </w:rPr>
        <w:t xml:space="preserve">к Положению о муниципальном контроле в сфере </w:t>
      </w:r>
    </w:p>
    <w:p>
      <w:pPr>
        <w:pStyle w:val="21"/>
        <w:ind w:firstLine="0"/>
        <w:jc w:val="right"/>
        <w:rPr>
          <w:rFonts w:hint="default" w:ascii="Courier New" w:hAnsi="Courier New" w:cs="Courier New"/>
          <w:color w:val="000000"/>
          <w:sz w:val="20"/>
          <w:szCs w:val="20"/>
        </w:rPr>
      </w:pPr>
      <w:r>
        <w:rPr>
          <w:rFonts w:hint="default" w:ascii="Courier New" w:hAnsi="Courier New" w:cs="Courier New"/>
          <w:color w:val="000000"/>
          <w:sz w:val="20"/>
          <w:szCs w:val="20"/>
        </w:rPr>
        <w:t>благоустройства на территории</w:t>
      </w:r>
      <w:r>
        <w:rPr>
          <w:rFonts w:hint="default" w:ascii="Courier New" w:hAnsi="Courier New" w:cs="Courier New"/>
          <w:color w:val="000000"/>
          <w:sz w:val="20"/>
          <w:szCs w:val="20"/>
          <w:lang w:val="ru-RU"/>
        </w:rPr>
        <w:t xml:space="preserve"> Петровского</w:t>
      </w:r>
      <w:r>
        <w:rPr>
          <w:rFonts w:hint="default" w:ascii="Courier New" w:hAnsi="Courier New" w:cs="Courier New"/>
          <w:color w:val="000000"/>
          <w:sz w:val="20"/>
          <w:szCs w:val="20"/>
        </w:rPr>
        <w:t xml:space="preserve"> муниципального образования</w:t>
      </w:r>
    </w:p>
    <w:p>
      <w:pPr>
        <w:pStyle w:val="19"/>
        <w:jc w:val="center"/>
        <w:rPr>
          <w:rFonts w:ascii="Times New Roman" w:hAnsi="Times New Roman" w:cs="Times New Roman"/>
          <w:color w:val="000000"/>
          <w:sz w:val="28"/>
          <w:szCs w:val="28"/>
        </w:rPr>
      </w:pPr>
    </w:p>
    <w:p>
      <w:pPr>
        <w:pStyle w:val="19"/>
        <w:jc w:val="center"/>
        <w:rPr>
          <w:rFonts w:hint="default" w:ascii="Arial" w:hAnsi="Arial" w:cs="Arial"/>
          <w:b w:val="0"/>
          <w:bCs w:val="0"/>
          <w:sz w:val="24"/>
          <w:szCs w:val="24"/>
        </w:rPr>
      </w:pPr>
      <w:r>
        <w:rPr>
          <w:rFonts w:hint="default" w:ascii="Arial" w:hAnsi="Arial" w:cs="Arial"/>
          <w:b w:val="0"/>
          <w:bCs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pPr>
        <w:pStyle w:val="19"/>
        <w:jc w:val="center"/>
        <w:rPr>
          <w:rFonts w:hint="default" w:ascii="Arial" w:hAnsi="Arial" w:cs="Arial"/>
          <w:b w:val="0"/>
          <w:bCs w:val="0"/>
          <w:color w:val="000000"/>
          <w:sz w:val="24"/>
          <w:szCs w:val="24"/>
        </w:rPr>
      </w:pPr>
      <w:r>
        <w:rPr>
          <w:rFonts w:hint="default" w:ascii="Arial" w:hAnsi="Arial" w:cs="Arial"/>
          <w:b w:val="0"/>
          <w:bCs w:val="0"/>
          <w:color w:val="000000"/>
          <w:sz w:val="24"/>
          <w:szCs w:val="24"/>
        </w:rPr>
        <w:t>проверок при осуществлении администрацией</w:t>
      </w:r>
      <w:r>
        <w:rPr>
          <w:rFonts w:hint="default" w:ascii="Arial" w:hAnsi="Arial" w:cs="Arial"/>
          <w:b w:val="0"/>
          <w:bCs w:val="0"/>
          <w:color w:val="000000"/>
          <w:sz w:val="24"/>
          <w:szCs w:val="24"/>
          <w:lang w:val="ru-RU"/>
        </w:rPr>
        <w:t xml:space="preserve"> Петровского муниципального образования </w:t>
      </w:r>
      <w:r>
        <w:rPr>
          <w:rFonts w:hint="default" w:ascii="Arial" w:hAnsi="Arial" w:cs="Arial"/>
          <w:b w:val="0"/>
          <w:bCs w:val="0"/>
          <w:color w:val="000000"/>
          <w:sz w:val="24"/>
          <w:szCs w:val="24"/>
        </w:rPr>
        <w:t>контроля в сфере благоустройства</w:t>
      </w:r>
    </w:p>
    <w:p>
      <w:pPr>
        <w:pStyle w:val="21"/>
        <w:ind w:firstLine="540"/>
        <w:jc w:val="both"/>
        <w:rPr>
          <w:rFonts w:hint="default" w:ascii="Arial" w:hAnsi="Arial" w:cs="Arial"/>
          <w:b w:val="0"/>
          <w:bCs w:val="0"/>
          <w:color w:val="000000"/>
          <w:sz w:val="24"/>
          <w:szCs w:val="24"/>
        </w:rPr>
      </w:pPr>
    </w:p>
    <w:p>
      <w:pPr>
        <w:pStyle w:val="22"/>
        <w:shd w:val="clear" w:color="auto" w:fill="FFFFFF"/>
        <w:rPr>
          <w:rFonts w:hint="default" w:ascii="Arial" w:hAnsi="Arial" w:cs="Arial"/>
          <w:color w:val="000000"/>
          <w:sz w:val="24"/>
          <w:szCs w:val="24"/>
        </w:rPr>
      </w:pPr>
      <w:r>
        <w:rPr>
          <w:rFonts w:hint="default" w:ascii="Arial" w:hAnsi="Arial" w:cs="Arial"/>
          <w:color w:val="000000"/>
          <w:sz w:val="24"/>
          <w:szCs w:val="24"/>
        </w:rPr>
        <w:t xml:space="preserve">1. Наличие мусора и иных отходов производства и потребления на прилегающей территории или </w:t>
      </w:r>
      <w:r>
        <w:rPr>
          <w:rFonts w:hint="default" w:ascii="Arial" w:hAnsi="Arial" w:cs="Arial"/>
          <w:sz w:val="24"/>
          <w:szCs w:val="24"/>
        </w:rPr>
        <w:t>на иных территориях общего пользования.</w:t>
      </w:r>
      <w:r>
        <w:rPr>
          <w:rFonts w:hint="default" w:ascii="Arial" w:hAnsi="Arial" w:cs="Arial"/>
          <w:color w:val="000000"/>
          <w:sz w:val="24"/>
          <w:szCs w:val="24"/>
        </w:rPr>
        <w:t xml:space="preserve"> </w:t>
      </w:r>
    </w:p>
    <w:p>
      <w:pPr>
        <w:pStyle w:val="22"/>
        <w:shd w:val="clear" w:color="auto" w:fill="FFFFFF"/>
        <w:rPr>
          <w:rFonts w:hint="default" w:ascii="Arial" w:hAnsi="Arial" w:cs="Arial"/>
          <w:color w:val="000000"/>
          <w:sz w:val="24"/>
          <w:szCs w:val="24"/>
        </w:rPr>
      </w:pPr>
      <w:r>
        <w:rPr>
          <w:rFonts w:hint="default" w:ascii="Arial" w:hAnsi="Arial" w:cs="Arial"/>
          <w:color w:val="000000"/>
          <w:sz w:val="24"/>
          <w:szCs w:val="24"/>
        </w:rPr>
        <w:t>2. Наличие на прилегающей территории</w:t>
      </w:r>
      <w:r>
        <w:rPr>
          <w:rFonts w:hint="default" w:ascii="Arial" w:hAnsi="Arial" w:eastAsia="Calibri" w:cs="Arial"/>
          <w:bCs/>
          <w:color w:val="000000"/>
          <w:sz w:val="24"/>
          <w:szCs w:val="24"/>
          <w:lang w:eastAsia="en-US"/>
        </w:rPr>
        <w:t xml:space="preserve"> карантинных, ядовитых и сорных растений</w:t>
      </w:r>
      <w:r>
        <w:rPr>
          <w:rFonts w:hint="default" w:ascii="Arial" w:hAnsi="Arial" w:cs="Arial"/>
          <w:color w:val="000000"/>
          <w:sz w:val="24"/>
          <w:szCs w:val="24"/>
        </w:rPr>
        <w:t xml:space="preserve">, порубочных остатков деревьев и кустарников. </w:t>
      </w:r>
    </w:p>
    <w:p>
      <w:pPr>
        <w:ind w:firstLine="709"/>
        <w:jc w:val="both"/>
        <w:rPr>
          <w:rFonts w:hint="default" w:ascii="Arial" w:hAnsi="Arial" w:cs="Arial"/>
          <w:color w:val="000000"/>
          <w:sz w:val="24"/>
          <w:szCs w:val="24"/>
          <w:shd w:val="clear" w:color="auto" w:fill="FFFFFF"/>
        </w:rPr>
      </w:pPr>
      <w:r>
        <w:rPr>
          <w:rFonts w:hint="default" w:ascii="Arial" w:hAnsi="Arial" w:cs="Arial"/>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4. Наличие препятствующей </w:t>
      </w:r>
      <w:r>
        <w:rPr>
          <w:rFonts w:hint="default" w:ascii="Arial" w:hAnsi="Arial" w:cs="Arial"/>
          <w:color w:val="000000"/>
          <w:sz w:val="24"/>
          <w:szCs w:val="24"/>
          <w:shd w:val="clear" w:color="auto" w:fill="FFFFFF"/>
        </w:rPr>
        <w:t xml:space="preserve">свободному и безопасному проходу граждан </w:t>
      </w:r>
      <w:r>
        <w:rPr>
          <w:rFonts w:hint="default" w:ascii="Arial" w:hAnsi="Arial" w:cs="Arial"/>
          <w:color w:val="000000"/>
          <w:sz w:val="24"/>
          <w:szCs w:val="24"/>
        </w:rPr>
        <w:t>наледи на прилегающих территориях.</w:t>
      </w:r>
    </w:p>
    <w:p>
      <w:pPr>
        <w:ind w:firstLine="709"/>
        <w:jc w:val="both"/>
        <w:rPr>
          <w:rFonts w:hint="default" w:ascii="Arial" w:hAnsi="Arial" w:cs="Arial"/>
          <w:color w:val="000000"/>
          <w:sz w:val="24"/>
          <w:szCs w:val="24"/>
        </w:rPr>
      </w:pPr>
      <w:r>
        <w:rPr>
          <w:rFonts w:hint="default" w:ascii="Arial" w:hAnsi="Arial" w:cs="Arial"/>
          <w:color w:val="000000"/>
          <w:sz w:val="24"/>
          <w:szCs w:val="24"/>
        </w:rPr>
        <w:t>5. Наличие сосулек на кровлях зданий, сооружений.</w:t>
      </w:r>
    </w:p>
    <w:p>
      <w:pPr>
        <w:pStyle w:val="22"/>
        <w:shd w:val="clear" w:color="auto" w:fill="FFFFFF"/>
        <w:ind w:firstLine="709"/>
        <w:rPr>
          <w:rFonts w:hint="default" w:ascii="Arial" w:hAnsi="Arial" w:cs="Arial"/>
          <w:color w:val="000000"/>
          <w:sz w:val="24"/>
          <w:szCs w:val="24"/>
        </w:rPr>
      </w:pPr>
      <w:r>
        <w:rPr>
          <w:rFonts w:hint="default" w:ascii="Arial" w:hAnsi="Arial" w:cs="Arial"/>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pPr>
        <w:pStyle w:val="22"/>
        <w:shd w:val="clear" w:color="auto" w:fill="FFFFFF"/>
        <w:rPr>
          <w:rFonts w:hint="default" w:ascii="Arial" w:hAnsi="Arial" w:cs="Arial"/>
          <w:color w:val="000000"/>
          <w:sz w:val="24"/>
          <w:szCs w:val="24"/>
          <w:shd w:val="clear" w:color="auto" w:fill="FFFFFF"/>
        </w:rPr>
      </w:pPr>
      <w:r>
        <w:rPr>
          <w:rFonts w:hint="default" w:ascii="Arial" w:hAnsi="Arial" w:cs="Arial"/>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pPr>
        <w:pStyle w:val="22"/>
        <w:shd w:val="clear" w:color="auto" w:fill="FFFFFF"/>
        <w:rPr>
          <w:rFonts w:hint="default" w:ascii="Arial" w:hAnsi="Arial" w:cs="Arial"/>
          <w:color w:val="000000"/>
          <w:sz w:val="24"/>
          <w:szCs w:val="24"/>
        </w:rPr>
      </w:pPr>
      <w:r>
        <w:rPr>
          <w:rFonts w:hint="default" w:ascii="Arial" w:hAnsi="Arial" w:cs="Arial"/>
          <w:color w:val="000000"/>
          <w:sz w:val="24"/>
          <w:szCs w:val="24"/>
        </w:rPr>
        <w:t>8. Осуществление земляных работ без разрешения на их осуществление либо с превышением срока действия такого разрешения</w:t>
      </w:r>
      <w:r>
        <w:rPr>
          <w:rStyle w:val="28"/>
          <w:rFonts w:hint="default" w:ascii="Arial" w:hAnsi="Arial" w:cs="Arial"/>
          <w:color w:val="000000"/>
          <w:sz w:val="24"/>
          <w:szCs w:val="24"/>
        </w:rPr>
        <w:t>.</w:t>
      </w:r>
    </w:p>
    <w:p>
      <w:pPr>
        <w:ind w:firstLine="709"/>
        <w:jc w:val="both"/>
        <w:rPr>
          <w:rFonts w:hint="default" w:ascii="Arial" w:hAnsi="Arial" w:cs="Arial"/>
          <w:color w:val="000000"/>
          <w:sz w:val="24"/>
          <w:szCs w:val="24"/>
        </w:rPr>
      </w:pPr>
      <w:r>
        <w:rPr>
          <w:rFonts w:hint="default" w:ascii="Arial" w:hAnsi="Arial" w:cs="Arial"/>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pPr>
        <w:ind w:firstLine="709"/>
        <w:jc w:val="both"/>
        <w:rPr>
          <w:rFonts w:hint="default" w:ascii="Arial" w:hAnsi="Arial" w:cs="Arial"/>
          <w:color w:val="000000"/>
          <w:sz w:val="24"/>
          <w:szCs w:val="24"/>
        </w:rPr>
      </w:pPr>
      <w:r>
        <w:rPr>
          <w:rFonts w:hint="default" w:ascii="Arial" w:hAnsi="Arial" w:cs="Arial"/>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pPr>
        <w:pStyle w:val="12"/>
        <w:tabs>
          <w:tab w:val="left" w:pos="1200"/>
        </w:tabs>
        <w:spacing w:after="0" w:line="240" w:lineRule="auto"/>
        <w:ind w:firstLine="709"/>
        <w:jc w:val="both"/>
        <w:rPr>
          <w:rFonts w:hint="default" w:ascii="Arial" w:hAnsi="Arial" w:cs="Arial"/>
          <w:color w:val="000000"/>
          <w:sz w:val="24"/>
          <w:szCs w:val="24"/>
        </w:rPr>
      </w:pPr>
      <w:r>
        <w:rPr>
          <w:rFonts w:hint="default" w:ascii="Arial" w:hAnsi="Arial" w:cs="Arial"/>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pPr>
        <w:pStyle w:val="12"/>
        <w:tabs>
          <w:tab w:val="left" w:pos="1200"/>
        </w:tabs>
        <w:spacing w:after="0" w:line="240" w:lineRule="auto"/>
        <w:ind w:firstLine="709"/>
        <w:jc w:val="both"/>
        <w:rPr>
          <w:rFonts w:hint="default" w:ascii="Arial" w:hAnsi="Arial" w:cs="Arial"/>
          <w:sz w:val="24"/>
          <w:szCs w:val="24"/>
        </w:rPr>
      </w:pPr>
      <w:r>
        <w:rPr>
          <w:rFonts w:hint="default" w:ascii="Arial" w:hAnsi="Arial" w:cs="Arial"/>
          <w:sz w:val="24"/>
          <w:szCs w:val="24"/>
        </w:rPr>
        <w:t>12. Выпас сельскохозяйственных животных и птиц на территориях общего пользования.</w:t>
      </w: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ind w:firstLine="709"/>
        <w:jc w:val="both"/>
        <w:rPr>
          <w:rFonts w:hint="default" w:ascii="Arial" w:hAnsi="Arial" w:cs="Arial"/>
          <w:sz w:val="24"/>
          <w:szCs w:val="24"/>
        </w:rPr>
      </w:pPr>
    </w:p>
    <w:p>
      <w:pPr>
        <w:pStyle w:val="12"/>
        <w:tabs>
          <w:tab w:val="left" w:pos="1200"/>
        </w:tabs>
        <w:spacing w:after="0" w:line="240" w:lineRule="auto"/>
        <w:jc w:val="both"/>
        <w:rPr>
          <w:rFonts w:hint="default" w:ascii="Arial" w:hAnsi="Arial" w:cs="Arial"/>
          <w:sz w:val="24"/>
          <w:szCs w:val="24"/>
        </w:rPr>
      </w:pPr>
    </w:p>
    <w:sectPr>
      <w:headerReference r:id="rId5" w:type="default"/>
      <w:headerReference r:id="rId6" w:type="even"/>
      <w:pgSz w:w="11906" w:h="16838"/>
      <w:pgMar w:top="1134" w:right="850" w:bottom="1134" w:left="1275" w:header="720" w:footer="720"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uto"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8</w:t>
    </w:r>
    <w:r>
      <w:rPr>
        <w:rStyle w:val="10"/>
      </w:rPr>
      <w:fldChar w:fldCharType="end"/>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uto" w:vAnchor="text" w:hAnchor="margin" w:xAlign="center" w:y="1"/>
      <w:rPr>
        <w:rStyle w:val="10"/>
      </w:rPr>
    </w:pPr>
    <w:r>
      <w:rPr>
        <w:rStyle w:val="10"/>
      </w:rPr>
      <w:fldChar w:fldCharType="begin"/>
    </w:r>
    <w:r>
      <w:rPr>
        <w:rStyle w:val="10"/>
      </w:rPr>
      <w:instrText xml:space="preserve"> PAGE </w:instrText>
    </w:r>
    <w:r>
      <w:rPr>
        <w:rStyle w:val="10"/>
      </w:rPr>
      <w:fldChar w:fldCharType="end"/>
    </w:r>
  </w:p>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E004E"/>
    <w:rsid w:val="003C13ED"/>
    <w:rsid w:val="003D2120"/>
    <w:rsid w:val="003F04D0"/>
    <w:rsid w:val="0047720C"/>
    <w:rsid w:val="004A147A"/>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F0581"/>
    <w:rsid w:val="00836A75"/>
    <w:rsid w:val="008E0BEB"/>
    <w:rsid w:val="00935631"/>
    <w:rsid w:val="009668C2"/>
    <w:rsid w:val="009D07EB"/>
    <w:rsid w:val="00A2311A"/>
    <w:rsid w:val="00A67121"/>
    <w:rsid w:val="00A93C79"/>
    <w:rsid w:val="00AB6A6C"/>
    <w:rsid w:val="00AF4EEB"/>
    <w:rsid w:val="00B00968"/>
    <w:rsid w:val="00B16050"/>
    <w:rsid w:val="00B345EB"/>
    <w:rsid w:val="00BF416D"/>
    <w:rsid w:val="00C7543E"/>
    <w:rsid w:val="00CC1762"/>
    <w:rsid w:val="00D13640"/>
    <w:rsid w:val="00D44DFC"/>
    <w:rsid w:val="00E7097D"/>
    <w:rsid w:val="00EA3685"/>
    <w:rsid w:val="00EE1231"/>
    <w:rsid w:val="00EF7822"/>
    <w:rsid w:val="00F07618"/>
    <w:rsid w:val="00F32416"/>
    <w:rsid w:val="00F32615"/>
    <w:rsid w:val="00F55E2E"/>
    <w:rsid w:val="00F820E2"/>
    <w:rsid w:val="00F92E8C"/>
    <w:rsid w:val="00FA5221"/>
    <w:rsid w:val="00FF13D0"/>
    <w:rsid w:val="026F6D7B"/>
    <w:rsid w:val="5E333B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semiHidden="0"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5"/>
    <w:basedOn w:val="1"/>
    <w:next w:val="1"/>
    <w:unhideWhenUsed/>
    <w:qFormat/>
    <w:uiPriority w:val="9"/>
    <w:pPr>
      <w:spacing w:before="240" w:after="60"/>
      <w:outlineLvl w:val="4"/>
    </w:pPr>
    <w:rPr>
      <w:rFonts w:eastAsia="Times New Roman"/>
      <w:b/>
      <w:bCs/>
      <w:i/>
      <w:iCs/>
      <w:sz w:val="26"/>
      <w:szCs w:val="26"/>
    </w:rPr>
  </w:style>
  <w:style w:type="paragraph" w:styleId="3">
    <w:name w:val="heading 6"/>
    <w:basedOn w:val="1"/>
    <w:next w:val="1"/>
    <w:unhideWhenUsed/>
    <w:qFormat/>
    <w:uiPriority w:val="9"/>
    <w:pPr>
      <w:spacing w:before="240" w:after="60"/>
      <w:outlineLvl w:val="5"/>
    </w:pPr>
    <w:rPr>
      <w:rFonts w:eastAsia="Times New Roman"/>
      <w:b/>
      <w:bCs/>
    </w:rPr>
  </w:style>
  <w:style w:type="paragraph" w:styleId="4">
    <w:name w:val="heading 7"/>
    <w:basedOn w:val="1"/>
    <w:next w:val="1"/>
    <w:unhideWhenUsed/>
    <w:qFormat/>
    <w:uiPriority w:val="9"/>
    <w:pPr>
      <w:spacing w:before="240" w:after="60"/>
      <w:outlineLvl w:val="6"/>
    </w:pPr>
    <w:rPr>
      <w:rFonts w:eastAsia="Times New Roman"/>
      <w:sz w:val="24"/>
      <w:szCs w:val="24"/>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footnote reference"/>
    <w:semiHidden/>
    <w:unhideWhenUsed/>
    <w:qFormat/>
    <w:uiPriority w:val="0"/>
    <w:rPr>
      <w:vertAlign w:val="superscript"/>
    </w:rPr>
  </w:style>
  <w:style w:type="character" w:styleId="8">
    <w:name w:val="annotation reference"/>
    <w:semiHidden/>
    <w:unhideWhenUsed/>
    <w:qFormat/>
    <w:uiPriority w:val="99"/>
    <w:rPr>
      <w:sz w:val="16"/>
      <w:szCs w:val="16"/>
    </w:rPr>
  </w:style>
  <w:style w:type="character" w:styleId="9">
    <w:name w:val="Hyperlink"/>
    <w:qFormat/>
    <w:uiPriority w:val="0"/>
    <w:rPr>
      <w:color w:val="0000FF"/>
      <w:u w:val="single"/>
    </w:rPr>
  </w:style>
  <w:style w:type="character" w:styleId="10">
    <w:name w:val="page number"/>
    <w:basedOn w:val="5"/>
    <w:semiHidden/>
    <w:unhideWhenUsed/>
    <w:qFormat/>
    <w:uiPriority w:val="99"/>
  </w:style>
  <w:style w:type="paragraph" w:styleId="11">
    <w:name w:val="Balloon Text"/>
    <w:basedOn w:val="1"/>
    <w:link w:val="30"/>
    <w:semiHidden/>
    <w:unhideWhenUsed/>
    <w:qFormat/>
    <w:uiPriority w:val="99"/>
    <w:rPr>
      <w:rFonts w:ascii="Segoe UI" w:hAnsi="Segoe UI" w:cs="Segoe UI"/>
      <w:sz w:val="18"/>
      <w:szCs w:val="18"/>
    </w:rPr>
  </w:style>
  <w:style w:type="paragraph" w:styleId="12">
    <w:name w:val="Body Text 2"/>
    <w:basedOn w:val="1"/>
    <w:link w:val="29"/>
    <w:unhideWhenUsed/>
    <w:qFormat/>
    <w:uiPriority w:val="99"/>
    <w:pPr>
      <w:spacing w:after="120" w:line="480" w:lineRule="auto"/>
    </w:pPr>
  </w:style>
  <w:style w:type="paragraph" w:styleId="13">
    <w:name w:val="annotation text"/>
    <w:basedOn w:val="1"/>
    <w:link w:val="27"/>
    <w:unhideWhenUsed/>
    <w:uiPriority w:val="99"/>
    <w:rPr>
      <w:sz w:val="20"/>
      <w:szCs w:val="20"/>
    </w:rPr>
  </w:style>
  <w:style w:type="paragraph" w:styleId="14">
    <w:name w:val="annotation subject"/>
    <w:basedOn w:val="13"/>
    <w:next w:val="13"/>
    <w:link w:val="28"/>
    <w:semiHidden/>
    <w:unhideWhenUsed/>
    <w:qFormat/>
    <w:uiPriority w:val="99"/>
    <w:rPr>
      <w:b/>
      <w:bCs/>
    </w:rPr>
  </w:style>
  <w:style w:type="paragraph" w:styleId="15">
    <w:name w:val="footnote text"/>
    <w:basedOn w:val="1"/>
    <w:link w:val="25"/>
    <w:qFormat/>
    <w:uiPriority w:val="0"/>
    <w:rPr>
      <w:sz w:val="20"/>
      <w:szCs w:val="20"/>
    </w:rPr>
  </w:style>
  <w:style w:type="paragraph" w:styleId="16">
    <w:name w:val="header"/>
    <w:basedOn w:val="1"/>
    <w:link w:val="26"/>
    <w:unhideWhenUsed/>
    <w:qFormat/>
    <w:uiPriority w:val="99"/>
    <w:pPr>
      <w:tabs>
        <w:tab w:val="center" w:pos="4677"/>
        <w:tab w:val="right" w:pos="9355"/>
      </w:tabs>
    </w:pPr>
  </w:style>
  <w:style w:type="paragraph" w:styleId="17">
    <w:name w:val="Normal (Web)"/>
    <w:semiHidden/>
    <w:unhideWhenUsed/>
    <w:uiPriority w:val="99"/>
    <w:pPr>
      <w:spacing w:before="0" w:beforeAutospacing="1" w:after="0" w:afterAutospacing="1"/>
      <w:ind w:left="0" w:right="0"/>
      <w:jc w:val="left"/>
    </w:pPr>
    <w:rPr>
      <w:kern w:val="0"/>
      <w:sz w:val="24"/>
      <w:szCs w:val="24"/>
      <w:lang w:val="en-US" w:eastAsia="zh-CN" w:bidi="ar"/>
    </w:rPr>
  </w:style>
  <w:style w:type="table" w:styleId="18">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onsPlusTitle"/>
    <w:uiPriority w:val="0"/>
    <w:pPr>
      <w:widowControl w:val="0"/>
      <w:suppressAutoHyphens/>
      <w:autoSpaceDE w:val="0"/>
      <w:spacing w:after="0" w:line="240" w:lineRule="auto"/>
    </w:pPr>
    <w:rPr>
      <w:rFonts w:ascii="Calibri" w:hAnsi="Calibri" w:eastAsia="Calibri" w:cs="Calibri"/>
      <w:b/>
      <w:bCs/>
      <w:sz w:val="22"/>
      <w:szCs w:val="22"/>
      <w:lang w:val="ru-RU" w:eastAsia="zh-CN" w:bidi="ar-SA"/>
    </w:rPr>
  </w:style>
  <w:style w:type="paragraph" w:customStyle="1" w:styleId="20">
    <w:name w:val="ConsTitle"/>
    <w:qFormat/>
    <w:uiPriority w:val="0"/>
    <w:pPr>
      <w:widowControl w:val="0"/>
      <w:suppressAutoHyphens/>
      <w:snapToGrid w:val="0"/>
      <w:spacing w:after="0" w:line="240" w:lineRule="auto"/>
    </w:pPr>
    <w:rPr>
      <w:rFonts w:ascii="Arial" w:hAnsi="Arial" w:eastAsia="Times New Roman" w:cs="Arial"/>
      <w:b/>
      <w:sz w:val="16"/>
      <w:szCs w:val="20"/>
      <w:lang w:val="ru-RU" w:eastAsia="zh-CN" w:bidi="ar-SA"/>
    </w:rPr>
  </w:style>
  <w:style w:type="paragraph" w:customStyle="1" w:styleId="21">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22">
    <w:name w:val="s_1"/>
    <w:basedOn w:val="1"/>
    <w:qFormat/>
    <w:uiPriority w:val="0"/>
    <w:pPr>
      <w:ind w:firstLine="720"/>
      <w:jc w:val="both"/>
    </w:pPr>
    <w:rPr>
      <w:rFonts w:ascii="Arial" w:hAnsi="Arial" w:cs="Arial"/>
      <w:sz w:val="26"/>
      <w:szCs w:val="26"/>
    </w:rPr>
  </w:style>
  <w:style w:type="paragraph" w:customStyle="1" w:styleId="23">
    <w:name w:val="Без интервала1"/>
    <w:uiPriority w:val="0"/>
    <w:pPr>
      <w:suppressAutoHyphens/>
      <w:spacing w:after="0" w:line="240" w:lineRule="auto"/>
    </w:pPr>
    <w:rPr>
      <w:rFonts w:ascii="Calibri" w:hAnsi="Calibri" w:eastAsia="Times New Roman" w:cs="Calibri"/>
      <w:sz w:val="22"/>
      <w:szCs w:val="22"/>
      <w:lang w:val="ru-RU" w:eastAsia="zh-CN" w:bidi="ar-SA"/>
    </w:rPr>
  </w:style>
  <w:style w:type="character" w:customStyle="1" w:styleId="24">
    <w:name w:val="Текст сноски Знак"/>
    <w:basedOn w:val="5"/>
    <w:semiHidden/>
    <w:qFormat/>
    <w:uiPriority w:val="99"/>
    <w:rPr>
      <w:rFonts w:ascii="Times New Roman" w:hAnsi="Times New Roman" w:eastAsia="Times New Roman" w:cs="Times New Roman"/>
      <w:sz w:val="20"/>
      <w:szCs w:val="20"/>
      <w:lang w:eastAsia="ru-RU"/>
    </w:rPr>
  </w:style>
  <w:style w:type="character" w:customStyle="1" w:styleId="25">
    <w:name w:val="Текст сноски Знак1"/>
    <w:basedOn w:val="5"/>
    <w:link w:val="15"/>
    <w:qFormat/>
    <w:uiPriority w:val="0"/>
    <w:rPr>
      <w:rFonts w:ascii="Times New Roman" w:hAnsi="Times New Roman" w:eastAsia="Times New Roman" w:cs="Times New Roman"/>
      <w:sz w:val="20"/>
      <w:szCs w:val="20"/>
      <w:lang w:eastAsia="ru-RU"/>
    </w:rPr>
  </w:style>
  <w:style w:type="character" w:customStyle="1" w:styleId="26">
    <w:name w:val="Верхний колонтитул Знак"/>
    <w:basedOn w:val="5"/>
    <w:link w:val="16"/>
    <w:qFormat/>
    <w:uiPriority w:val="99"/>
    <w:rPr>
      <w:rFonts w:ascii="Times New Roman" w:hAnsi="Times New Roman" w:eastAsia="Times New Roman" w:cs="Times New Roman"/>
      <w:sz w:val="24"/>
      <w:szCs w:val="24"/>
      <w:lang w:eastAsia="ru-RU"/>
    </w:rPr>
  </w:style>
  <w:style w:type="character" w:customStyle="1" w:styleId="27">
    <w:name w:val="Текст примечания Знак"/>
    <w:basedOn w:val="5"/>
    <w:link w:val="13"/>
    <w:qFormat/>
    <w:uiPriority w:val="99"/>
    <w:rPr>
      <w:rFonts w:ascii="Times New Roman" w:hAnsi="Times New Roman" w:eastAsia="Times New Roman" w:cs="Times New Roman"/>
      <w:sz w:val="20"/>
      <w:szCs w:val="20"/>
      <w:lang w:eastAsia="ru-RU"/>
    </w:rPr>
  </w:style>
  <w:style w:type="character" w:customStyle="1" w:styleId="28">
    <w:name w:val="Тема примечания Знак"/>
    <w:basedOn w:val="27"/>
    <w:link w:val="14"/>
    <w:semiHidden/>
    <w:qFormat/>
    <w:uiPriority w:val="99"/>
    <w:rPr>
      <w:rFonts w:ascii="Times New Roman" w:hAnsi="Times New Roman" w:eastAsia="Times New Roman" w:cs="Times New Roman"/>
      <w:b/>
      <w:bCs/>
      <w:sz w:val="20"/>
      <w:szCs w:val="20"/>
      <w:lang w:eastAsia="ru-RU"/>
    </w:rPr>
  </w:style>
  <w:style w:type="character" w:customStyle="1" w:styleId="29">
    <w:name w:val="Основной текст 2 Знак"/>
    <w:basedOn w:val="5"/>
    <w:link w:val="12"/>
    <w:qFormat/>
    <w:uiPriority w:val="99"/>
    <w:rPr>
      <w:rFonts w:ascii="Times New Roman" w:hAnsi="Times New Roman" w:eastAsia="Times New Roman" w:cs="Times New Roman"/>
      <w:sz w:val="24"/>
      <w:szCs w:val="24"/>
      <w:lang w:eastAsia="ru-RU"/>
    </w:rPr>
  </w:style>
  <w:style w:type="character" w:customStyle="1" w:styleId="30">
    <w:name w:val="Текст выноски Знак"/>
    <w:basedOn w:val="5"/>
    <w:link w:val="11"/>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93583-3E14-4E8D-9B85-BAB885DB6015}">
  <ds:schemaRefs/>
</ds:datastoreItem>
</file>

<file path=docProps/app.xml><?xml version="1.0" encoding="utf-8"?>
<Properties xmlns="http://schemas.openxmlformats.org/officeDocument/2006/extended-properties" xmlns:vt="http://schemas.openxmlformats.org/officeDocument/2006/docPropsVTypes">
  <Template>Normal</Template>
  <Pages>21</Pages>
  <Words>6805</Words>
  <Characters>38790</Characters>
  <Lines>323</Lines>
  <Paragraphs>91</Paragraphs>
  <TotalTime>1</TotalTime>
  <ScaleCrop>false</ScaleCrop>
  <LinksUpToDate>false</LinksUpToDate>
  <CharactersWithSpaces>45504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2021-08-23T11:05:00Z</dcterms:created>
  <dc:creator>User</dc:creator>
  <cp:lastModifiedBy>Arsen</cp:lastModifiedBy>
  <dcterms:modified xsi:type="dcterms:W3CDTF">2022-02-03T09:58:15Z</dcterms:modified>
  <cp:revision>227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8D7A0C4BE9564245A0A463765875C4FA</vt:lpwstr>
  </property>
</Properties>
</file>