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E5" w:rsidRDefault="00A1565B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29.07</w:t>
      </w: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.202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1</w:t>
      </w: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г. №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106</w:t>
      </w:r>
    </w:p>
    <w:p w:rsidR="00240EE5" w:rsidRPr="00C85FEB" w:rsidRDefault="00A1565B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РОССИЙСКАЯ ФЕДЕРАЦИЯ</w:t>
      </w:r>
    </w:p>
    <w:p w:rsidR="00240EE5" w:rsidRPr="00C85FEB" w:rsidRDefault="00A1565B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ИРКУТСКАЯ ОБЛАСТЬ</w:t>
      </w:r>
    </w:p>
    <w:p w:rsidR="00240EE5" w:rsidRPr="00C85FEB" w:rsidRDefault="00A1565B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ЖИГАЛОВСКИЙ МУНИЦИПАЛЬНЫЙ РАЙОН</w:t>
      </w:r>
    </w:p>
    <w:p w:rsidR="00240EE5" w:rsidRPr="00C85FEB" w:rsidRDefault="00A1565B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ПЕТРОВСКОЕ СЕЛЬСКОЕ ПОСЕЛЕНИЕ</w:t>
      </w:r>
    </w:p>
    <w:p w:rsidR="00240EE5" w:rsidRPr="00C85FEB" w:rsidRDefault="00A1565B">
      <w:pPr>
        <w:pStyle w:val="a7"/>
        <w:shd w:val="clear" w:color="auto" w:fill="FFFFFF"/>
        <w:spacing w:beforeAutospacing="0" w:afterAutospacing="0"/>
        <w:jc w:val="center"/>
        <w:rPr>
          <w:rFonts w:ascii="Arial" w:eastAsia="sans-serif" w:hAnsi="Arial" w:cs="Arial"/>
          <w:color w:val="000000"/>
          <w:sz w:val="32"/>
          <w:szCs w:val="32"/>
          <w:lang w:val="ru-RU"/>
        </w:rPr>
      </w:pP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ДУМА</w:t>
      </w:r>
    </w:p>
    <w:p w:rsidR="00240EE5" w:rsidRPr="00C85FEB" w:rsidRDefault="00A1565B">
      <w:pPr>
        <w:pStyle w:val="a7"/>
        <w:shd w:val="clear" w:color="auto" w:fill="FFFFFF"/>
        <w:spacing w:beforeAutospacing="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РЕШЕНИЕ</w:t>
      </w:r>
    </w:p>
    <w:p w:rsidR="00240EE5" w:rsidRPr="00C85FEB" w:rsidRDefault="00240EE5">
      <w:pPr>
        <w:pStyle w:val="a7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="00240EE5" w:rsidRDefault="00A1565B">
      <w:pPr>
        <w:pStyle w:val="a7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</w:pPr>
      <w:proofErr w:type="gramStart"/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 xml:space="preserve">ОБ УТВЕРЖДЕНИИ ПОЛОЖЕНИЯ О ПРЕДОСТАВЛЕНИИ ДЕПУТАТАМИ, ВЫБОРНЫМИ ДОЛЖНОСТНЫМИ ЛИЦАМИ ОРГОНОВ МЕСТНГО САМОУПРАВЛЕНИЯ 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ПЕТРОВСКОГО МУНИЦИПАЛЬНОГО ОБРАЗОВАНИЯ СВЕДЕНИЙ О ДОХОДАХ, РАСХОДАХ, ИМУЩЕСТВЕ И ОБЯЗАТЕЛЬТВАХ ИМУЩЕСТВЕННОГО ХАРАКТЕРА, А ТАКЖЕ СВЕДЕНИЙ О ДОХОДАХ, РАСХОДАХ ЕГО СУПРУГИ</w:t>
      </w:r>
      <w:r w:rsid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(СУПРУГА) И НЕСОВЕРШЕННОЛЕТНИХ ДЕТЕЙ, ИМУЩЕСТВЕ И ОБЯЗАТЕЛЬСТВАХ ИМУЩЕСТВЕННОГО ХАРАКТЕ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РА, А ТАКЖЕ ПОРЯДОК РАЗМЕЩЕНИЯ ЭТИХ СВЕДЕНИЙ В ИНФОРМАЦИОННО-ТЕЛЕКОММУНИКАЦИОННОЙ СЕТИ «ИНТЕРНЕТ» НА ОФИЦИАЛЬНОМ САЙТЕ ПЕТРОВСКОГО МУНИЦИПАЛЬНОГО ОБРАЗОВАНИЯ И ПРЕДОСТВЛЕНИЯ СРЕДСТВАМ</w:t>
      </w:r>
      <w:proofErr w:type="gramEnd"/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МАССОВОЙ ИНФОРМАЦИИ ДЛЯ ОПУБЛИКОВАНИЯ</w:t>
      </w:r>
      <w:r w:rsidR="00C85FEB"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Style w:val="a5"/>
          <w:rFonts w:ascii="Arial" w:eastAsia="sans-serif" w:hAnsi="Arial" w:cs="Arial"/>
          <w:color w:val="000000"/>
          <w:sz w:val="32"/>
          <w:szCs w:val="32"/>
          <w:shd w:val="clear" w:color="auto" w:fill="FFFFFF"/>
          <w:lang w:val="ru-RU"/>
        </w:rPr>
        <w:t>В СВЯЗИ С ИХ ЗАПРОСАМИ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40EE5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Федеральным законом от 03 ноября 2015 года №303-ФЗ «О внесении изменений в отдельные законодательные акты Российской Федерации», Федеральным законом от 25 декабря 2008 года №273-ФЗ «О противодействии коррупции», Федеральным законом от 03 д</w:t>
      </w:r>
      <w:r>
        <w:rPr>
          <w:rFonts w:ascii="Arial" w:hAnsi="Arial" w:cs="Arial"/>
          <w:sz w:val="24"/>
          <w:szCs w:val="24"/>
        </w:rPr>
        <w:t>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>
        <w:rPr>
          <w:rFonts w:ascii="Arial" w:hAnsi="Arial" w:cs="Arial"/>
          <w:sz w:val="24"/>
          <w:szCs w:val="24"/>
        </w:rPr>
        <w:t xml:space="preserve"> 2014 года №460 «Об утверждении формы справки о доходах, расходах, об имущест</w:t>
      </w:r>
      <w:r>
        <w:rPr>
          <w:rFonts w:ascii="Arial" w:hAnsi="Arial" w:cs="Arial"/>
          <w:sz w:val="24"/>
          <w:szCs w:val="24"/>
        </w:rPr>
        <w:t xml:space="preserve">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№613 «Вопросы противодействия коррупции», руководствуясь Уставом Петровского </w:t>
      </w:r>
      <w:r>
        <w:rPr>
          <w:rFonts w:ascii="Arial" w:hAnsi="Arial" w:cs="Arial"/>
          <w:sz w:val="24"/>
          <w:szCs w:val="24"/>
        </w:rPr>
        <w:lastRenderedPageBreak/>
        <w:t>му</w:t>
      </w:r>
      <w:r>
        <w:rPr>
          <w:rFonts w:ascii="Arial" w:hAnsi="Arial" w:cs="Arial"/>
          <w:sz w:val="24"/>
          <w:szCs w:val="24"/>
        </w:rPr>
        <w:t xml:space="preserve">ниципального образования, Дума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0EE5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40EE5" w:rsidRDefault="00A1565B" w:rsidP="00C85F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>Утвердить Положение о предоставлении</w:t>
      </w:r>
      <w:r>
        <w:rPr>
          <w:rFonts w:ascii="Arial" w:hAnsi="Arial" w:cs="Arial"/>
          <w:sz w:val="24"/>
          <w:szCs w:val="24"/>
        </w:rPr>
        <w:t xml:space="preserve"> депутатами, выборными должностными лицами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Петровского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сведений о </w:t>
      </w:r>
      <w:r>
        <w:rPr>
          <w:rFonts w:ascii="Arial" w:hAnsi="Arial" w:cs="Arial"/>
          <w:sz w:val="24"/>
          <w:szCs w:val="24"/>
        </w:rPr>
        <w:t xml:space="preserve">доходах, расходах, имуществе, и обязательствах имущественного характера, а также сведений о доходах, расходах его супруги (супруга) и несовершеннолетних детей, имуществе и обязательствах имущественного характера, а также порядок размещения этих сведений в </w:t>
      </w:r>
      <w:r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предоставления средствам</w:t>
      </w:r>
      <w:proofErr w:type="gramEnd"/>
      <w:r>
        <w:rPr>
          <w:rFonts w:ascii="Arial" w:hAnsi="Arial" w:cs="Arial"/>
          <w:sz w:val="24"/>
          <w:szCs w:val="24"/>
        </w:rPr>
        <w:t xml:space="preserve"> массовой информации для опубликования в связи с их запросами</w:t>
      </w:r>
    </w:p>
    <w:p w:rsidR="00240EE5" w:rsidRDefault="00A1565B" w:rsidP="00C85F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Решение думы №89/1 от 27.11.20</w:t>
      </w:r>
      <w:r>
        <w:rPr>
          <w:rFonts w:ascii="Arial" w:hAnsi="Arial" w:cs="Arial"/>
          <w:sz w:val="24"/>
          <w:szCs w:val="24"/>
        </w:rPr>
        <w:t xml:space="preserve">20г. «Об </w:t>
      </w:r>
      <w:r w:rsidR="00C85FEB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оложени</w:t>
      </w:r>
      <w:r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о предоставлении</w:t>
      </w:r>
      <w:r>
        <w:rPr>
          <w:rFonts w:ascii="Arial" w:hAnsi="Arial" w:cs="Arial"/>
          <w:sz w:val="24"/>
          <w:szCs w:val="24"/>
        </w:rPr>
        <w:t xml:space="preserve"> депутатами, выборными должностными лицами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Петровского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сведений о доходах, расходах, имуществе, и обязательствах имущественного характера, а также свед</w:t>
      </w:r>
      <w:r>
        <w:rPr>
          <w:rFonts w:ascii="Arial" w:hAnsi="Arial" w:cs="Arial"/>
          <w:sz w:val="24"/>
          <w:szCs w:val="24"/>
        </w:rPr>
        <w:t>ений о доходах, расходах его супруги (супруга) и несовершеннолетних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«Интернет» на официальном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сайте</w:t>
      </w:r>
      <w:proofErr w:type="gramEnd"/>
      <w:r>
        <w:rPr>
          <w:rFonts w:ascii="Arial" w:hAnsi="Arial" w:cs="Arial"/>
          <w:sz w:val="24"/>
          <w:szCs w:val="24"/>
        </w:rPr>
        <w:t xml:space="preserve"> Петровского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>
        <w:rPr>
          <w:rFonts w:ascii="Arial" w:hAnsi="Arial" w:cs="Arial"/>
          <w:sz w:val="24"/>
          <w:szCs w:val="24"/>
        </w:rPr>
        <w:t xml:space="preserve"> и предоставления средствам массовой информации для опубликования в связи с их запросами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240EE5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240EE5" w:rsidRDefault="00A1565B" w:rsidP="00C85F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.Опубликовать</w:t>
      </w:r>
      <w:r>
        <w:rPr>
          <w:rFonts w:ascii="Arial" w:hAnsi="Arial" w:cs="Arial"/>
          <w:sz w:val="24"/>
          <w:szCs w:val="24"/>
        </w:rPr>
        <w:t xml:space="preserve"> (обнародовать) настоящее решение в информационном листе «Петровский вестник»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EE5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Петровского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</w:rPr>
        <w:t>бразования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Т.Н. Тарасова</w:t>
      </w:r>
    </w:p>
    <w:p w:rsidR="00240EE5" w:rsidRPr="00C85FEB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hAnsi="Courier New" w:cs="Courier New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 w:rsidRPr="00C85FEB">
        <w:rPr>
          <w:rFonts w:ascii="Courier New" w:eastAsia="Times New Roman" w:hAnsi="Courier New" w:cs="Courier New"/>
        </w:rPr>
        <w:lastRenderedPageBreak/>
        <w:t xml:space="preserve"> УТВЕРЖДЕНО:</w:t>
      </w:r>
    </w:p>
    <w:p w:rsidR="00240EE5" w:rsidRPr="00C85FEB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eastAsia="Times New Roman" w:hAnsi="Courier New" w:cs="Courier New"/>
        </w:rPr>
      </w:pPr>
      <w:r w:rsidRPr="00C85FEB">
        <w:rPr>
          <w:rFonts w:ascii="Courier New" w:eastAsia="Times New Roman" w:hAnsi="Courier New" w:cs="Courier New"/>
        </w:rPr>
        <w:t>Решением Думы</w:t>
      </w:r>
    </w:p>
    <w:p w:rsidR="00240EE5" w:rsidRPr="00C85FEB" w:rsidRDefault="00A1565B" w:rsidP="00C85FEB">
      <w:pPr>
        <w:shd w:val="clear" w:color="auto" w:fill="FFFFFF"/>
        <w:wordWrap w:val="0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Courier New" w:eastAsia="Times New Roman" w:hAnsi="Courier New" w:cs="Courier New"/>
        </w:rPr>
      </w:pPr>
      <w:r w:rsidRPr="00C85FEB">
        <w:rPr>
          <w:rFonts w:ascii="Courier New" w:eastAsia="Times New Roman" w:hAnsi="Courier New" w:cs="Courier New"/>
        </w:rPr>
        <w:t>Петровского</w:t>
      </w:r>
    </w:p>
    <w:p w:rsidR="00240EE5" w:rsidRPr="00C85FEB" w:rsidRDefault="00A1565B" w:rsidP="00C85FEB">
      <w:pPr>
        <w:shd w:val="clear" w:color="auto" w:fill="FFFFFF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85FEB">
        <w:rPr>
          <w:rFonts w:ascii="Courier New" w:eastAsia="Times New Roman" w:hAnsi="Courier New" w:cs="Courier New"/>
        </w:rPr>
        <w:t xml:space="preserve"> </w:t>
      </w:r>
      <w:r w:rsidRPr="00C85FEB">
        <w:rPr>
          <w:rFonts w:ascii="Courier New" w:eastAsia="Times New Roman" w:hAnsi="Courier New" w:cs="Courier New"/>
        </w:rPr>
        <w:t>муниципального образования</w:t>
      </w:r>
    </w:p>
    <w:p w:rsidR="00240EE5" w:rsidRPr="00C85FEB" w:rsidRDefault="00A1565B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eastAsia="Times New Roman" w:hAnsi="Times New Roman"/>
        </w:rPr>
      </w:pPr>
      <w:r w:rsidRPr="00C85FEB">
        <w:rPr>
          <w:rFonts w:ascii="Courier New" w:eastAsia="Times New Roman" w:hAnsi="Courier New" w:cs="Courier New"/>
        </w:rPr>
        <w:t xml:space="preserve">от </w:t>
      </w:r>
      <w:r w:rsidRPr="00C85FEB">
        <w:rPr>
          <w:rFonts w:ascii="Courier New" w:eastAsia="Times New Roman" w:hAnsi="Courier New" w:cs="Courier New"/>
        </w:rPr>
        <w:t>29.07.2021</w:t>
      </w:r>
      <w:r w:rsidR="00C85FEB">
        <w:rPr>
          <w:rFonts w:ascii="Courier New" w:eastAsia="Times New Roman" w:hAnsi="Courier New" w:cs="Courier New"/>
        </w:rPr>
        <w:t xml:space="preserve"> г.</w:t>
      </w:r>
      <w:r w:rsidRPr="00C85FEB">
        <w:rPr>
          <w:rFonts w:ascii="Courier New" w:eastAsia="Times New Roman" w:hAnsi="Courier New" w:cs="Courier New"/>
        </w:rPr>
        <w:t>№</w:t>
      </w:r>
      <w:r w:rsidRPr="00C85FEB">
        <w:rPr>
          <w:rFonts w:ascii="Courier New" w:eastAsia="Times New Roman" w:hAnsi="Courier New" w:cs="Courier New"/>
        </w:rPr>
        <w:t>106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0EE5" w:rsidRDefault="00A1565B">
      <w:pPr>
        <w:pStyle w:val="a7"/>
        <w:shd w:val="clear" w:color="auto" w:fill="FFFFFF"/>
        <w:spacing w:beforeAutospacing="0" w:after="150" w:afterAutospacing="0"/>
        <w:jc w:val="center"/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</w:pPr>
      <w:r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  <w:t>ПОЛОЖЕНИЕ О ПРЕДОСТАВЛЕНИИ</w:t>
      </w:r>
      <w:r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  <w:t xml:space="preserve"> ДЕПУТАТАМИ, ВЫБОРНЫМИ ДОЛЖНОСТНЫМИ ЛИЦАМИ ОРГОНОВ МЕСТНГО САМОУПРАВЛЕНИЯ ПЕТРОВСКОГО МУНИЦИПАЛЬНОГО ОБРАЗОВАНИЯ СВЕДЕНИЙ О ДОХОДАХ, РАСХОДАХ, ИМУЩЕСТВЕ И ОБЯЗАТЕЛЬТВАХ ИМУЩЕСТВЕННОГО ХАРАКТЕРА, А ТАКЖЕ СВЕДЕНИЙ О ДОХОДАХ, РАСХОДАХ ЕГО СУПРУГ</w:t>
      </w:r>
      <w:proofErr w:type="gramStart"/>
      <w:r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  <w:t>И(</w:t>
      </w:r>
      <w:proofErr w:type="gramEnd"/>
      <w:r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  <w:t>СУПРУГА) И Н</w:t>
      </w:r>
      <w:r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  <w:t>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«ИНТЕРНЕТ» НА ОФИЦИАЛЬНОМ САЙТЕ АДМИНИСТРАЦИИ ПЕТРОВСКОГО МУНИЦИПАЛЬНОГО ОБРАЗОВАНИЯ И ПРЕДОСТВ</w:t>
      </w:r>
      <w:r>
        <w:rPr>
          <w:rStyle w:val="a5"/>
          <w:rFonts w:ascii="Arial" w:eastAsia="sans-serif" w:hAnsi="Arial" w:cs="Arial"/>
          <w:color w:val="000000"/>
          <w:sz w:val="30"/>
          <w:szCs w:val="30"/>
          <w:shd w:val="clear" w:color="auto" w:fill="FFFFFF"/>
          <w:lang w:val="ru-RU"/>
        </w:rPr>
        <w:t>ЛЕНИЯ СРЕДСТВАМ МАССОВОЙ ИНФОРМАЦИИ ДЛЯ ОПУБЛИКОВАНИЯВ СВЯЗИ С ИХ ЗАПРОСАМИ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0EE5" w:rsidRDefault="00A156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240EE5" w:rsidRDefault="00240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 депутатами, выборными должностными лицами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Петровского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сведений о доходах, расходах, имуществе, и обязательствах имущественного характера, а также сведений о доходах, расходах его супруги (супруга) и несовершеннолетних детей, имуществе и обязательствах имущественного характера (далее – сведения о д</w:t>
      </w:r>
      <w:r>
        <w:rPr>
          <w:rFonts w:ascii="Arial" w:hAnsi="Arial" w:cs="Arial"/>
          <w:sz w:val="24"/>
          <w:szCs w:val="24"/>
        </w:rPr>
        <w:t>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</w:t>
      </w:r>
      <w:proofErr w:type="gramEnd"/>
      <w:r>
        <w:rPr>
          <w:rFonts w:ascii="Arial" w:hAnsi="Arial" w:cs="Arial"/>
          <w:sz w:val="24"/>
          <w:szCs w:val="24"/>
        </w:rPr>
        <w:t xml:space="preserve"> сети «Интернет»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(далее – офици</w:t>
      </w:r>
      <w:r>
        <w:rPr>
          <w:rFonts w:ascii="Arial" w:hAnsi="Arial" w:cs="Arial"/>
          <w:sz w:val="24"/>
          <w:szCs w:val="24"/>
        </w:rPr>
        <w:t>альный сайт) и предоставления средствам массовой информации для опубликования в связи с их запросами.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депутатами, выборными должностными лицами понимаются депутаты Думы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глава Петровского </w:t>
      </w:r>
      <w:r>
        <w:rPr>
          <w:rFonts w:ascii="Arial" w:hAnsi="Arial" w:cs="Arial"/>
          <w:sz w:val="24"/>
          <w:szCs w:val="24"/>
        </w:rPr>
        <w:t>муниципального образова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(далее – лица, замещающие муниципальную должность).</w:t>
      </w:r>
    </w:p>
    <w:p w:rsidR="00240EE5" w:rsidRDefault="0024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сведений о доходах, расходах, об имуществе и обязательствах имущественного характера</w:t>
      </w:r>
    </w:p>
    <w:p w:rsidR="00240EE5" w:rsidRDefault="0024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лицом, замещающим </w:t>
      </w:r>
      <w:r>
        <w:rPr>
          <w:rFonts w:ascii="Arial" w:eastAsia="Times New Roman" w:hAnsi="Arial" w:cs="Arial"/>
          <w:sz w:val="24"/>
          <w:szCs w:val="24"/>
        </w:rPr>
        <w:t>муниципальную должность,</w:t>
      </w:r>
      <w:r>
        <w:rPr>
          <w:rFonts w:ascii="Arial" w:hAnsi="Arial" w:cs="Arial"/>
          <w:sz w:val="24"/>
          <w:szCs w:val="24"/>
        </w:rPr>
        <w:t xml:space="preserve"> по форме справки, утверждённой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</w:t>
      </w:r>
      <w:r>
        <w:rPr>
          <w:rFonts w:ascii="Arial" w:hAnsi="Arial" w:cs="Arial"/>
          <w:sz w:val="24"/>
          <w:szCs w:val="24"/>
        </w:rPr>
        <w:t>ийской Федерации».</w:t>
      </w:r>
      <w:proofErr w:type="gramEnd"/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лицом, замещающим </w:t>
      </w:r>
      <w:r>
        <w:rPr>
          <w:rFonts w:ascii="Arial" w:eastAsia="Times New Roman" w:hAnsi="Arial" w:cs="Arial"/>
          <w:sz w:val="24"/>
          <w:szCs w:val="24"/>
        </w:rPr>
        <w:t xml:space="preserve">муниципальную должность, </w:t>
      </w:r>
      <w:r>
        <w:rPr>
          <w:rFonts w:ascii="Arial" w:hAnsi="Arial" w:cs="Arial"/>
          <w:sz w:val="24"/>
          <w:szCs w:val="24"/>
        </w:rPr>
        <w:t>ежегодно не позднее 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</w:t>
      </w:r>
      <w:bookmarkStart w:id="0" w:name="Par51"/>
      <w:bookmarkEnd w:id="0"/>
      <w:r>
        <w:rPr>
          <w:rFonts w:ascii="Arial" w:hAnsi="Arial" w:cs="Arial"/>
          <w:sz w:val="24"/>
          <w:szCs w:val="24"/>
        </w:rPr>
        <w:t>.</w:t>
      </w:r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замещающее </w:t>
      </w:r>
      <w:r>
        <w:rPr>
          <w:rFonts w:ascii="Arial" w:eastAsia="Times New Roman" w:hAnsi="Arial" w:cs="Arial"/>
          <w:sz w:val="24"/>
          <w:szCs w:val="24"/>
        </w:rPr>
        <w:t>муниципальную должность,</w:t>
      </w:r>
      <w:r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ставляет ежегодно: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</w:t>
      </w:r>
      <w:r>
        <w:rPr>
          <w:rFonts w:ascii="Arial" w:hAnsi="Arial" w:cs="Arial"/>
          <w:sz w:val="24"/>
          <w:szCs w:val="24"/>
        </w:rPr>
        <w:t>ности, и о своих обязательствах имущественного характера по состоянию на конец отчетного периода;</w:t>
      </w:r>
    </w:p>
    <w:p w:rsidR="00240EE5" w:rsidRDefault="00A156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</w:t>
      </w:r>
      <w:r>
        <w:rPr>
          <w:rFonts w:ascii="Arial" w:hAnsi="Arial" w:cs="Arial"/>
          <w:sz w:val="24"/>
          <w:szCs w:val="24"/>
        </w:rPr>
        <w:t>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40EE5" w:rsidRDefault="00A156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в) сведения о своих расходах, расходах супруги (</w:t>
      </w:r>
      <w:r>
        <w:rPr>
          <w:rFonts w:ascii="Arial" w:hAnsi="Arial" w:cs="Arial"/>
          <w:sz w:val="24"/>
          <w:szCs w:val="24"/>
        </w:rPr>
        <w:t>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</w:t>
      </w:r>
      <w:r>
        <w:rPr>
          <w:rFonts w:ascii="Arial" w:hAnsi="Arial" w:cs="Arial"/>
          <w:sz w:val="24"/>
          <w:szCs w:val="24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Arial" w:hAnsi="Arial" w:cs="Arial"/>
          <w:sz w:val="24"/>
          <w:szCs w:val="24"/>
        </w:rPr>
        <w:t xml:space="preserve"> – отчетный период), если общая сумма таких сделок превышает общий доход данного лица и</w:t>
      </w:r>
      <w:r>
        <w:rPr>
          <w:rFonts w:ascii="Arial" w:hAnsi="Arial" w:cs="Arial"/>
          <w:sz w:val="24"/>
          <w:szCs w:val="24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240EE5" w:rsidRDefault="00A156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г) сведения об источниках получения средств, за счет которых совершены сделки, указанные в подпункте «</w:t>
      </w:r>
      <w:r>
        <w:rPr>
          <w:rFonts w:ascii="Arial" w:hAnsi="Arial" w:cs="Arial"/>
          <w:sz w:val="24"/>
          <w:szCs w:val="24"/>
        </w:rPr>
        <w:t>в» настоящего пункта.</w:t>
      </w:r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в администрацию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F7043">
        <w:rPr>
          <w:rFonts w:ascii="Arial" w:eastAsia="Times New Roman" w:hAnsi="Arial" w:cs="Arial"/>
          <w:sz w:val="24"/>
          <w:szCs w:val="24"/>
        </w:rPr>
        <w:t xml:space="preserve"> (далее – администрация).</w:t>
      </w:r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случае если лицо, замещающее </w:t>
      </w:r>
      <w:r>
        <w:rPr>
          <w:rFonts w:ascii="Arial" w:eastAsia="Times New Roman" w:hAnsi="Arial" w:cs="Arial"/>
          <w:sz w:val="24"/>
          <w:szCs w:val="24"/>
        </w:rPr>
        <w:t>муниципальную должнос</w:t>
      </w:r>
      <w:r>
        <w:rPr>
          <w:rFonts w:ascii="Arial" w:eastAsia="Times New Roman" w:hAnsi="Arial" w:cs="Arial"/>
          <w:sz w:val="24"/>
          <w:szCs w:val="24"/>
        </w:rPr>
        <w:t>ть,</w:t>
      </w:r>
      <w:r>
        <w:rPr>
          <w:rFonts w:ascii="Arial" w:hAnsi="Arial" w:cs="Arial"/>
          <w:sz w:val="24"/>
          <w:szCs w:val="24"/>
        </w:rPr>
        <w:t xml:space="preserve"> обнаружило,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</w:t>
      </w:r>
      <w:r>
        <w:rPr>
          <w:rFonts w:ascii="Arial" w:hAnsi="Arial" w:cs="Arial"/>
          <w:sz w:val="24"/>
          <w:szCs w:val="24"/>
        </w:rPr>
        <w:t xml:space="preserve">ние одного месяца после окончания срока, указанного в </w:t>
      </w:r>
      <w:hyperlink w:anchor="Par51" w:history="1">
        <w:r>
          <w:rPr>
            <w:rFonts w:ascii="Arial" w:hAnsi="Arial" w:cs="Arial"/>
            <w:sz w:val="24"/>
            <w:szCs w:val="24"/>
          </w:rPr>
          <w:t>пункте 2.2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случае непредставления по объективным причинам лицом, замещающим </w:t>
      </w:r>
      <w:r>
        <w:rPr>
          <w:rFonts w:ascii="Arial" w:eastAsia="Times New Roman" w:hAnsi="Arial" w:cs="Arial"/>
          <w:sz w:val="24"/>
          <w:szCs w:val="24"/>
        </w:rPr>
        <w:t>муниципальную должность,</w:t>
      </w:r>
      <w:r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</w:t>
      </w:r>
      <w:r>
        <w:rPr>
          <w:rFonts w:ascii="Arial" w:hAnsi="Arial" w:cs="Arial"/>
          <w:sz w:val="24"/>
          <w:szCs w:val="24"/>
        </w:rPr>
        <w:t xml:space="preserve">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 созданной в администрации Петровского </w:t>
      </w:r>
      <w:r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0EE5" w:rsidRDefault="00A156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</w:t>
      </w:r>
      <w:r>
        <w:rPr>
          <w:rFonts w:ascii="Arial" w:eastAsia="Times New Roman" w:hAnsi="Arial" w:cs="Arial"/>
          <w:sz w:val="24"/>
          <w:szCs w:val="24"/>
        </w:rPr>
        <w:t xml:space="preserve">муниципальную должность, </w:t>
      </w:r>
      <w:r>
        <w:rPr>
          <w:rFonts w:ascii="Arial" w:hAnsi="Arial" w:cs="Arial"/>
          <w:sz w:val="24"/>
          <w:szCs w:val="24"/>
        </w:rPr>
        <w:t>осуществляется в соответствии</w:t>
      </w:r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240EE5" w:rsidRDefault="0024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Порядок размещения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 xml:space="preserve">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го супругой (супругом) и</w:t>
      </w:r>
      <w:proofErr w:type="gramEnd"/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 xml:space="preserve">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следних года, предшествующих отчетному периоду, и об источниках получения средств, за счет которых совершены эти сделки</w:t>
      </w:r>
    </w:p>
    <w:p w:rsidR="00240EE5" w:rsidRDefault="0024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На официальном сайте администрации Петровского муниципального образования размещаются и средствам массовой информации предоставляю</w:t>
      </w:r>
      <w:r>
        <w:rPr>
          <w:rFonts w:ascii="Arial" w:hAnsi="Arial" w:cs="Arial"/>
          <w:sz w:val="24"/>
          <w:szCs w:val="24"/>
        </w:rPr>
        <w:t>тся для опубликования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</w:t>
      </w:r>
      <w:r>
        <w:rPr>
          <w:rFonts w:ascii="Arial" w:hAnsi="Arial" w:cs="Arial"/>
          <w:sz w:val="24"/>
          <w:szCs w:val="24"/>
        </w:rPr>
        <w:t>угов) и несовершеннолетних детей: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</w:t>
      </w:r>
      <w:r>
        <w:rPr>
          <w:rFonts w:ascii="Arial" w:hAnsi="Arial" w:cs="Arial"/>
          <w:sz w:val="24"/>
          <w:szCs w:val="24"/>
        </w:rPr>
        <w:t>а, площади и страны расположения каждого из таких объектов;</w:t>
      </w:r>
      <w:proofErr w:type="gramEnd"/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декл</w:t>
      </w:r>
      <w:r>
        <w:rPr>
          <w:rFonts w:ascii="Arial" w:hAnsi="Arial" w:cs="Arial"/>
          <w:sz w:val="24"/>
          <w:szCs w:val="24"/>
        </w:rPr>
        <w:t>арированный годовой доход лица, замещающего муниципальную должность, его супруги (супруга) и несовершеннолетних детей;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erif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</w:t>
      </w:r>
      <w:r>
        <w:rPr>
          <w:rFonts w:ascii="Arial" w:eastAsia="serif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другого объекта недвижимого имущества, транспортного 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lastRenderedPageBreak/>
        <w:t>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й доход служащего (работника) и его супруги (супруга) за три последних года, предшествующих</w:t>
      </w:r>
      <w:proofErr w:type="gramEnd"/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 отчетному периоду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 xml:space="preserve">В размещаемых на официальном сайте администрации Петровского муниципального образования и предоставляемых средствам массовой информации для </w:t>
      </w:r>
      <w:r>
        <w:rPr>
          <w:rFonts w:ascii="Arial" w:hAnsi="Arial" w:cs="Arial"/>
          <w:sz w:val="24"/>
          <w:szCs w:val="24"/>
        </w:rPr>
        <w:t>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иные сведения (кроме указанных в пункте </w:t>
      </w: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настоящего По</w:t>
      </w:r>
      <w:r>
        <w:rPr>
          <w:rFonts w:ascii="Arial" w:hAnsi="Arial" w:cs="Arial"/>
          <w:sz w:val="24"/>
          <w:szCs w:val="24"/>
        </w:rPr>
        <w:t>ложения</w:t>
      </w:r>
      <w:r>
        <w:rPr>
          <w:rFonts w:ascii="Arial" w:hAnsi="Arial" w:cs="Arial"/>
          <w:sz w:val="24"/>
          <w:szCs w:val="24"/>
        </w:rPr>
        <w:t>) о доходах лица, замещающего муниципальную должность, его супруги</w:t>
      </w:r>
      <w:r>
        <w:rPr>
          <w:rFonts w:ascii="Arial" w:hAnsi="Arial" w:cs="Arial"/>
          <w:sz w:val="24"/>
          <w:szCs w:val="24"/>
        </w:rPr>
        <w:t xml:space="preserve">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</w:t>
      </w:r>
      <w:r>
        <w:rPr>
          <w:rFonts w:ascii="Arial" w:hAnsi="Arial" w:cs="Arial"/>
          <w:sz w:val="24"/>
          <w:szCs w:val="24"/>
        </w:rPr>
        <w:t>должность;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данные, позволяющие определит</w:t>
      </w:r>
      <w:r>
        <w:rPr>
          <w:rFonts w:ascii="Arial" w:hAnsi="Arial" w:cs="Arial"/>
          <w:sz w:val="24"/>
          <w:szCs w:val="24"/>
        </w:rPr>
        <w:t xml:space="preserve">ь местонахождение объектов недвижимого имущества, принадлежащих </w:t>
      </w:r>
      <w:r>
        <w:rPr>
          <w:rFonts w:ascii="Arial" w:hAnsi="Arial" w:cs="Arial"/>
          <w:sz w:val="24"/>
          <w:szCs w:val="24"/>
        </w:rPr>
        <w:t>служащему (работнику)</w:t>
      </w:r>
      <w:r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</w:t>
      </w:r>
      <w:r>
        <w:rPr>
          <w:rFonts w:ascii="Arial" w:hAnsi="Arial" w:cs="Arial"/>
          <w:sz w:val="24"/>
          <w:szCs w:val="24"/>
        </w:rPr>
        <w:t xml:space="preserve"> конфиденциальной.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Сведения о доходах, расходах, об имуществе и обязательствах имущественного </w:t>
      </w:r>
      <w:r w:rsidR="00DF7043">
        <w:rPr>
          <w:rFonts w:ascii="Arial" w:hAnsi="Arial" w:cs="Arial"/>
          <w:sz w:val="24"/>
          <w:szCs w:val="24"/>
        </w:rPr>
        <w:t>характера, указанные</w:t>
      </w:r>
      <w:r>
        <w:rPr>
          <w:rFonts w:ascii="Arial" w:hAnsi="Arial" w:cs="Arial"/>
          <w:sz w:val="24"/>
          <w:szCs w:val="24"/>
        </w:rPr>
        <w:t xml:space="preserve"> в пункте 3.1 Положения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 весь период замещения лицом, замещающим муниципальную должность, находятся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DF704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Петровского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Размещение на официальн</w:t>
      </w:r>
      <w:r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Петровского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petrovskoe</w:t>
      </w:r>
      <w:proofErr w:type="spellEnd"/>
      <w:r w:rsidRPr="00C85FEB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C85FE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85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 обеспечивается </w:t>
      </w:r>
      <w:r>
        <w:rPr>
          <w:rFonts w:ascii="Arial" w:hAnsi="Arial" w:cs="Arial"/>
          <w:sz w:val="24"/>
          <w:szCs w:val="24"/>
        </w:rPr>
        <w:t>назначенным ответственным лицом 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Администрация</w:t>
      </w:r>
      <w:r>
        <w:rPr>
          <w:rFonts w:ascii="Arial" w:hAnsi="Arial" w:cs="Arial"/>
          <w:sz w:val="24"/>
          <w:szCs w:val="24"/>
        </w:rPr>
        <w:t>, должностное лицо администрации</w:t>
      </w:r>
      <w:r>
        <w:rPr>
          <w:rFonts w:ascii="Arial" w:hAnsi="Arial" w:cs="Arial"/>
          <w:sz w:val="24"/>
          <w:szCs w:val="24"/>
        </w:rPr>
        <w:t>: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3-дневный срок со дня поступления запроса от </w:t>
      </w:r>
      <w:r>
        <w:rPr>
          <w:rFonts w:ascii="Arial" w:hAnsi="Arial" w:cs="Arial"/>
          <w:sz w:val="24"/>
          <w:szCs w:val="24"/>
        </w:rPr>
        <w:t>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7-дневный срок со дня поступления запроса от средства массовой информации обеспечивает предоставление ему сведений</w:t>
      </w:r>
      <w:r>
        <w:rPr>
          <w:rFonts w:ascii="Arial" w:hAnsi="Arial" w:cs="Arial"/>
          <w:sz w:val="24"/>
          <w:szCs w:val="24"/>
        </w:rPr>
        <w:t>, в том случае, если запрашиваемые сведения отсутствуют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Петровс</w:t>
      </w:r>
      <w:r w:rsidR="00DF7043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240EE5" w:rsidRDefault="00240E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Ответственность и ограничения при предоставлении сведений о </w:t>
      </w:r>
      <w:r>
        <w:rPr>
          <w:rFonts w:ascii="Arial" w:hAnsi="Arial" w:cs="Arial"/>
          <w:sz w:val="24"/>
          <w:szCs w:val="24"/>
        </w:rPr>
        <w:lastRenderedPageBreak/>
        <w:t>доходах, расходах, об имуществе и обязательствах имущественн</w:t>
      </w:r>
      <w:r>
        <w:rPr>
          <w:rFonts w:ascii="Arial" w:hAnsi="Arial" w:cs="Arial"/>
          <w:sz w:val="24"/>
          <w:szCs w:val="24"/>
        </w:rPr>
        <w:t>ого характера</w:t>
      </w:r>
    </w:p>
    <w:p w:rsidR="00240EE5" w:rsidRDefault="0024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</w:t>
      </w:r>
      <w:r>
        <w:rPr>
          <w:rFonts w:ascii="Arial" w:hAnsi="Arial" w:cs="Arial"/>
          <w:sz w:val="24"/>
          <w:szCs w:val="24"/>
        </w:rPr>
        <w:t>законодательством они не отнесены к сведениям, составляющим государственную тайну.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</w:t>
      </w:r>
      <w:r>
        <w:rPr>
          <w:rFonts w:ascii="Arial" w:hAnsi="Arial" w:cs="Arial"/>
          <w:sz w:val="24"/>
          <w:szCs w:val="24"/>
        </w:rPr>
        <w:t xml:space="preserve">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</w:t>
      </w:r>
      <w:r>
        <w:rPr>
          <w:rFonts w:ascii="Arial" w:hAnsi="Arial" w:cs="Arial"/>
          <w:sz w:val="24"/>
          <w:szCs w:val="24"/>
        </w:rPr>
        <w:t>й (взносов) в фонды общественных объединений, религиозных и иных организаций либо в пользу</w:t>
      </w:r>
      <w:proofErr w:type="gramEnd"/>
      <w:r>
        <w:rPr>
          <w:rFonts w:ascii="Arial" w:hAnsi="Arial" w:cs="Arial"/>
          <w:sz w:val="24"/>
          <w:szCs w:val="24"/>
        </w:rPr>
        <w:t xml:space="preserve"> физических лиц.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</w:t>
      </w:r>
      <w:r>
        <w:rPr>
          <w:rFonts w:ascii="Arial" w:hAnsi="Arial" w:cs="Arial"/>
          <w:sz w:val="24"/>
          <w:szCs w:val="24"/>
        </w:rPr>
        <w:t>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</w:t>
      </w:r>
      <w:r>
        <w:rPr>
          <w:rFonts w:ascii="Arial" w:hAnsi="Arial" w:cs="Arial"/>
          <w:sz w:val="24"/>
          <w:szCs w:val="24"/>
        </w:rPr>
        <w:t>ативными правовыми актами Российской Федерации срок.</w:t>
      </w:r>
      <w:proofErr w:type="gramEnd"/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Arial" w:hAnsi="Arial" w:cs="Arial"/>
          <w:sz w:val="24"/>
          <w:szCs w:val="24"/>
        </w:rPr>
        <w:t>является правонарушением, влекущим освобождение лица от замещаемой должности в установленном порядке.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</w:t>
      </w:r>
      <w:r>
        <w:rPr>
          <w:rFonts w:ascii="Arial" w:hAnsi="Arial" w:cs="Arial"/>
          <w:sz w:val="24"/>
          <w:szCs w:val="24"/>
        </w:rPr>
        <w:t>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</w:t>
      </w:r>
      <w:r>
        <w:rPr>
          <w:rFonts w:ascii="Arial" w:hAnsi="Arial" w:cs="Arial"/>
          <w:sz w:val="24"/>
          <w:szCs w:val="24"/>
        </w:rPr>
        <w:t xml:space="preserve">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расходами, в органы прокуратуры Российской Федерации.</w:t>
      </w:r>
    </w:p>
    <w:p w:rsidR="00240EE5" w:rsidRDefault="00A1565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Лица, виновные в разглашении сведений о доходах, расхода</w:t>
      </w:r>
      <w:r>
        <w:rPr>
          <w:rFonts w:ascii="Arial" w:hAnsi="Arial" w:cs="Arial"/>
          <w:sz w:val="24"/>
          <w:szCs w:val="24"/>
        </w:rPr>
        <w:t>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</w:t>
      </w:r>
      <w:r>
        <w:rPr>
          <w:rFonts w:ascii="Arial" w:hAnsi="Arial" w:cs="Arial"/>
          <w:sz w:val="24"/>
          <w:szCs w:val="24"/>
        </w:rPr>
        <w:t>нность, установленную законодательством Российской Федерации.</w:t>
      </w:r>
    </w:p>
    <w:p w:rsidR="00240EE5" w:rsidRPr="00DF7043" w:rsidRDefault="00A1565B" w:rsidP="00DF704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несет в соответствии с законодательством </w:t>
      </w:r>
      <w:r>
        <w:rPr>
          <w:rFonts w:ascii="Arial" w:hAnsi="Arial" w:cs="Arial"/>
          <w:sz w:val="24"/>
          <w:szCs w:val="24"/>
        </w:rPr>
        <w:lastRenderedPageBreak/>
        <w:t>Российской Федерации ответственность за несоблюдение обязанностей, установленных настоящим Положением.</w:t>
      </w:r>
      <w:bookmarkStart w:id="1" w:name="_GoBack"/>
      <w:bookmarkEnd w:id="1"/>
    </w:p>
    <w:sectPr w:rsidR="00240EE5" w:rsidRPr="00DF70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5B" w:rsidRDefault="00A1565B">
      <w:pPr>
        <w:spacing w:line="240" w:lineRule="auto"/>
      </w:pPr>
      <w:r>
        <w:separator/>
      </w:r>
    </w:p>
  </w:endnote>
  <w:endnote w:type="continuationSeparator" w:id="0">
    <w:p w:rsidR="00A1565B" w:rsidRDefault="00A1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5B" w:rsidRDefault="00A1565B">
      <w:pPr>
        <w:spacing w:after="0" w:line="240" w:lineRule="auto"/>
      </w:pPr>
      <w:r>
        <w:separator/>
      </w:r>
    </w:p>
  </w:footnote>
  <w:footnote w:type="continuationSeparator" w:id="0">
    <w:p w:rsidR="00A1565B" w:rsidRDefault="00A1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448"/>
    <w:multiLevelType w:val="multilevel"/>
    <w:tmpl w:val="1B234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4D66"/>
    <w:rsid w:val="00240EE5"/>
    <w:rsid w:val="00A1565B"/>
    <w:rsid w:val="00C85FEB"/>
    <w:rsid w:val="00DF7043"/>
    <w:rsid w:val="352742C9"/>
    <w:rsid w:val="7E2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page number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page number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BEST</cp:lastModifiedBy>
  <cp:revision>3</cp:revision>
  <dcterms:created xsi:type="dcterms:W3CDTF">2021-04-03T14:40:00Z</dcterms:created>
  <dcterms:modified xsi:type="dcterms:W3CDTF">2021-08-02T06:55:00Z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