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1" w:rsidRPr="00107967" w:rsidRDefault="00857A11" w:rsidP="0086273B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107967">
        <w:rPr>
          <w:rFonts w:ascii="Courier New" w:eastAsia="Times New Roman" w:hAnsi="Courier New" w:cs="Courier New"/>
          <w:lang w:eastAsia="ru-RU"/>
        </w:rPr>
        <w:t>Приложение №1</w:t>
      </w:r>
    </w:p>
    <w:p w:rsidR="00857A11" w:rsidRPr="00107967" w:rsidRDefault="00857A11" w:rsidP="00C96EDA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07967">
        <w:rPr>
          <w:rFonts w:ascii="Courier New" w:eastAsia="Times New Roman" w:hAnsi="Courier New" w:cs="Courier New"/>
          <w:lang w:eastAsia="ru-RU"/>
        </w:rPr>
        <w:t>к Положению о порядке</w:t>
      </w:r>
    </w:p>
    <w:p w:rsidR="00107967" w:rsidRPr="00107967" w:rsidRDefault="00857A11" w:rsidP="000467C5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07967">
        <w:rPr>
          <w:rFonts w:ascii="Courier New" w:eastAsia="Times New Roman" w:hAnsi="Courier New" w:cs="Courier New"/>
          <w:lang w:eastAsia="ru-RU"/>
        </w:rPr>
        <w:t>передачи в аренду,</w:t>
      </w:r>
      <w:r w:rsidR="0086273B" w:rsidRPr="00107967">
        <w:rPr>
          <w:rFonts w:ascii="Courier New" w:eastAsia="Times New Roman" w:hAnsi="Courier New" w:cs="Courier New"/>
          <w:lang w:eastAsia="ru-RU"/>
        </w:rPr>
        <w:t xml:space="preserve"> </w:t>
      </w:r>
      <w:r w:rsidRPr="00107967">
        <w:rPr>
          <w:rFonts w:ascii="Courier New" w:eastAsia="Times New Roman" w:hAnsi="Courier New" w:cs="Courier New"/>
          <w:lang w:eastAsia="ru-RU"/>
        </w:rPr>
        <w:t>безвозмездное</w:t>
      </w:r>
    </w:p>
    <w:p w:rsidR="00857A11" w:rsidRPr="00107967" w:rsidRDefault="00857A11" w:rsidP="000467C5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07967">
        <w:rPr>
          <w:rFonts w:ascii="Courier New" w:eastAsia="Times New Roman" w:hAnsi="Courier New" w:cs="Courier New"/>
          <w:lang w:eastAsia="ru-RU"/>
        </w:rPr>
        <w:t xml:space="preserve"> пользование</w:t>
      </w:r>
      <w:r w:rsidR="0086273B" w:rsidRPr="00107967">
        <w:rPr>
          <w:rFonts w:ascii="Courier New" w:eastAsia="Times New Roman" w:hAnsi="Courier New" w:cs="Courier New"/>
          <w:lang w:eastAsia="ru-RU"/>
        </w:rPr>
        <w:t xml:space="preserve"> имущества</w:t>
      </w:r>
    </w:p>
    <w:p w:rsidR="003E38DB" w:rsidRDefault="003E38DB" w:rsidP="00C96EDA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967" w:rsidRPr="001667B1" w:rsidRDefault="00857A11" w:rsidP="00107967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bCs/>
          <w:sz w:val="24"/>
          <w:szCs w:val="24"/>
          <w:lang w:eastAsia="ru-RU"/>
        </w:rPr>
        <w:t>Методика расчета арендной платы за пользование нежилыми помещениями (зданиями, сооружениями), находящим</w:t>
      </w:r>
      <w:bookmarkStart w:id="0" w:name="_GoBack"/>
      <w:bookmarkEnd w:id="0"/>
      <w:r w:rsidRPr="001667B1">
        <w:rPr>
          <w:rFonts w:ascii="Arial" w:eastAsia="Times New Roman" w:hAnsi="Arial" w:cs="Arial"/>
          <w:bCs/>
          <w:sz w:val="24"/>
          <w:szCs w:val="24"/>
          <w:lang w:eastAsia="ru-RU"/>
        </w:rPr>
        <w:t>ися в муниципальной собственности</w:t>
      </w:r>
      <w:r w:rsidR="00D877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Петровского муниципального образования</w:t>
      </w:r>
    </w:p>
    <w:p w:rsidR="00107967" w:rsidRDefault="00107967" w:rsidP="0010796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57A11" w:rsidRDefault="00857A11" w:rsidP="001667B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Настоящая методика устанавливает порядо</w:t>
      </w:r>
      <w:r w:rsidR="008F4A1A" w:rsidRPr="003E38DB">
        <w:rPr>
          <w:rFonts w:ascii="Arial" w:eastAsia="Times New Roman" w:hAnsi="Arial" w:cs="Arial"/>
          <w:sz w:val="24"/>
          <w:szCs w:val="24"/>
          <w:lang w:eastAsia="ru-RU"/>
        </w:rPr>
        <w:t xml:space="preserve">к определения величины арендной </w:t>
      </w:r>
      <w:r w:rsidRPr="003E38DB">
        <w:rPr>
          <w:rFonts w:ascii="Arial" w:eastAsia="Times New Roman" w:hAnsi="Arial" w:cs="Arial"/>
          <w:sz w:val="24"/>
          <w:szCs w:val="24"/>
          <w:lang w:eastAsia="ru-RU"/>
        </w:rPr>
        <w:t>платы за пользование объектами недвижимого имущества.</w:t>
      </w:r>
    </w:p>
    <w:p w:rsidR="001667B1" w:rsidRPr="003E38DB" w:rsidRDefault="001667B1" w:rsidP="001667B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A11" w:rsidRPr="003E38DB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Для определения величины арендной платы в настоящей Методике используется:</w:t>
      </w:r>
    </w:p>
    <w:p w:rsidR="00857A11" w:rsidRPr="003E38DB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E38DB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spellEnd"/>
      <w:r w:rsidRPr="003E38DB">
        <w:rPr>
          <w:rFonts w:ascii="Arial" w:eastAsia="Times New Roman" w:hAnsi="Arial" w:cs="Arial"/>
          <w:sz w:val="24"/>
          <w:szCs w:val="24"/>
          <w:lang w:eastAsia="ru-RU"/>
        </w:rPr>
        <w:t xml:space="preserve"> – базовая величина арендной платы, устанавл</w:t>
      </w:r>
      <w:r w:rsidR="00D5383A" w:rsidRPr="003E38DB">
        <w:rPr>
          <w:rFonts w:ascii="Arial" w:eastAsia="Times New Roman" w:hAnsi="Arial" w:cs="Arial"/>
          <w:sz w:val="24"/>
          <w:szCs w:val="24"/>
          <w:lang w:eastAsia="ru-RU"/>
        </w:rPr>
        <w:t>иваемая решением Думы</w:t>
      </w:r>
      <w:r w:rsidRPr="003E38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67C5" w:rsidRPr="003E38DB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3E38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57A11" w:rsidRPr="003E38DB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поправочные коэффициенты, участвующие в расчете и влияющие на размер ставки арендной платы.</w:t>
      </w:r>
    </w:p>
    <w:p w:rsidR="00857A11" w:rsidRPr="003E38DB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Размер ставки арендной платы за 1 кв.м в год определяется по формуле:</w:t>
      </w:r>
    </w:p>
    <w:p w:rsidR="00857A11" w:rsidRPr="001667B1" w:rsidRDefault="00D5383A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*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Кз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* Км *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КиЗ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* Кто * Кд * Кл *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Кса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руб. в год, где:</w:t>
      </w:r>
    </w:p>
    <w:p w:rsidR="00857A11" w:rsidRPr="001667B1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57A11" w:rsidRPr="001667B1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арендной платы за 1 кв. м в руб. в год;</w:t>
      </w:r>
    </w:p>
    <w:p w:rsidR="00857A11" w:rsidRPr="001667B1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D5383A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базовая средняя величина стоимости строительства 1 кв. м.</w:t>
      </w:r>
      <w:r w:rsidR="00202163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в руб.</w:t>
      </w:r>
      <w:r w:rsidRPr="001667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57A11" w:rsidRPr="001667B1" w:rsidRDefault="00202163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Кз</w:t>
      </w:r>
      <w:proofErr w:type="spellEnd"/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коэффициент расположения объекта аренды в п. Речушка </w:t>
      </w:r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>(таблица №1);</w:t>
      </w:r>
    </w:p>
    <w:p w:rsidR="000176F9" w:rsidRPr="001667B1" w:rsidRDefault="000176F9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Км- коэффициент строительного материала объекта аренды (таблица №2);</w:t>
      </w:r>
    </w:p>
    <w:p w:rsidR="00857A11" w:rsidRPr="001667B1" w:rsidRDefault="009602BF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КиЗ</w:t>
      </w:r>
      <w:proofErr w:type="spellEnd"/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физич</w:t>
      </w:r>
      <w:r w:rsidR="000176F9" w:rsidRPr="001667B1">
        <w:rPr>
          <w:rFonts w:ascii="Arial" w:eastAsia="Times New Roman" w:hAnsi="Arial" w:cs="Arial"/>
          <w:sz w:val="24"/>
          <w:szCs w:val="24"/>
          <w:lang w:eastAsia="ru-RU"/>
        </w:rPr>
        <w:t>еского износа здания (таблица №3</w:t>
      </w:r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57A11" w:rsidRPr="001667B1" w:rsidRDefault="00857A1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Кд – коэффициент доходности от эксплуатации помещения, зависящий от целевого использо</w:t>
      </w:r>
      <w:r w:rsidR="002019E2" w:rsidRPr="001667B1">
        <w:rPr>
          <w:rFonts w:ascii="Arial" w:eastAsia="Times New Roman" w:hAnsi="Arial" w:cs="Arial"/>
          <w:sz w:val="24"/>
          <w:szCs w:val="24"/>
          <w:lang w:eastAsia="ru-RU"/>
        </w:rPr>
        <w:t>вания объекта аренды (таблица №4);</w:t>
      </w:r>
    </w:p>
    <w:p w:rsidR="002019E2" w:rsidRPr="001667B1" w:rsidRDefault="002019E2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Кто – коэффициент технического обустройства (таблица №5);</w:t>
      </w:r>
    </w:p>
    <w:p w:rsidR="00192E8E" w:rsidRPr="001667B1" w:rsidRDefault="00192E8E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Кл – льготный коэффициент, применяемый:</w:t>
      </w:r>
    </w:p>
    <w:p w:rsidR="00192E8E" w:rsidRPr="001667B1" w:rsidRDefault="001667B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2E8E" w:rsidRPr="001667B1">
        <w:rPr>
          <w:rFonts w:ascii="Arial" w:eastAsia="Times New Roman" w:hAnsi="Arial" w:cs="Arial"/>
          <w:sz w:val="24"/>
          <w:szCs w:val="24"/>
          <w:lang w:eastAsia="ru-RU"/>
        </w:rPr>
        <w:t>на период срока действия договора аренды муниципального имущества (но не менее 5 лет) включенного в перечни муниципального имущества, предназначенного для передачи в аренду субъектами малого и среднего предпринимательства, - 0,3, в остальных случаях 1,0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C6DDE" w:rsidRPr="001667B1" w:rsidRDefault="001667B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на период временной невозможности использования объекта по техническим причинам, произошедшим не по вине арендатора – 0,5;</w:t>
      </w:r>
    </w:p>
    <w:p w:rsidR="006C6DDE" w:rsidRPr="001667B1" w:rsidRDefault="001667B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на период проведения ремонтных работ в помещениях, требующих капитального ремонта – 0,3 (не более 3–х месяцев);</w:t>
      </w:r>
    </w:p>
    <w:p w:rsidR="006C6DDE" w:rsidRPr="001667B1" w:rsidRDefault="006C6DDE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Кса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субаренды, коэффициент права сдачи части арендуемых площадей в субаренду (при наличии согласования арендодателем в соответствии с гражданским законодательством):</w:t>
      </w:r>
    </w:p>
    <w:p w:rsidR="006C6DDE" w:rsidRPr="001667B1" w:rsidRDefault="001667B1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при сдаче в субаренду до 20% (включительно) арендуемых площадей, но не более 20 кв.</w:t>
      </w:r>
      <w:r w:rsidR="003604DE" w:rsidRPr="001667B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1,</w:t>
      </w:r>
      <w:r w:rsidR="003604DE" w:rsidRPr="001667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4DE" w:rsidRPr="001667B1" w:rsidRDefault="001667B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04DE" w:rsidRPr="001667B1">
        <w:rPr>
          <w:rFonts w:ascii="Arial" w:eastAsia="Times New Roman" w:hAnsi="Arial" w:cs="Arial"/>
          <w:sz w:val="24"/>
          <w:szCs w:val="24"/>
          <w:lang w:eastAsia="ru-RU"/>
        </w:rPr>
        <w:t>при сдаче в субаренду от 21 до 40% (включительно) арендуемых площадей, - 1,5;</w:t>
      </w:r>
    </w:p>
    <w:p w:rsidR="006C6DDE" w:rsidRPr="001667B1" w:rsidRDefault="001667B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6C6DDE" w:rsidRPr="001667B1">
        <w:rPr>
          <w:rFonts w:ascii="Arial" w:eastAsia="Times New Roman" w:hAnsi="Arial" w:cs="Arial"/>
          <w:sz w:val="24"/>
          <w:szCs w:val="24"/>
          <w:lang w:eastAsia="ru-RU"/>
        </w:rPr>
        <w:t>при сдаче в субаренду более 40%</w:t>
      </w:r>
      <w:r w:rsidR="008F4A1A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арендуемых площадей – 1,8.</w:t>
      </w:r>
    </w:p>
    <w:p w:rsidR="008F4A1A" w:rsidRPr="001667B1" w:rsidRDefault="008F4A1A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При сдаче арендуемого помещения (здания) или его части в субаренду коэффициент права сдачи объекта в субаренду применяется в отношении всей площади арендуемого помещения (здания)</w:t>
      </w:r>
    </w:p>
    <w:p w:rsidR="008F4A1A" w:rsidRPr="001667B1" w:rsidRDefault="001667B1" w:rsidP="001667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F4A1A" w:rsidRPr="001667B1">
        <w:rPr>
          <w:rFonts w:ascii="Arial" w:eastAsia="Times New Roman" w:hAnsi="Arial" w:cs="Arial"/>
          <w:sz w:val="24"/>
          <w:szCs w:val="24"/>
          <w:lang w:eastAsia="ru-RU"/>
        </w:rPr>
        <w:t>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использования.</w:t>
      </w:r>
    </w:p>
    <w:p w:rsidR="008F4A1A" w:rsidRPr="001667B1" w:rsidRDefault="001667B1" w:rsidP="001667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F4A1A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338CC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8F4A1A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если муниципальное имущество используется для осуществления двух и более видов экономической деятельности</w:t>
      </w:r>
      <w:r w:rsidR="003338CC" w:rsidRPr="001667B1">
        <w:rPr>
          <w:rFonts w:ascii="Arial" w:eastAsia="Times New Roman" w:hAnsi="Arial" w:cs="Arial"/>
          <w:sz w:val="24"/>
          <w:szCs w:val="24"/>
          <w:lang w:eastAsia="ru-RU"/>
        </w:rPr>
        <w:t>, при расчете арендной платы применяется коэффициент по основному виду деятельности.</w:t>
      </w:r>
    </w:p>
    <w:p w:rsidR="003338CC" w:rsidRPr="001667B1" w:rsidRDefault="001667B1" w:rsidP="001667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3338CC" w:rsidRPr="001667B1">
        <w:rPr>
          <w:rFonts w:ascii="Arial" w:eastAsia="Times New Roman" w:hAnsi="Arial" w:cs="Arial"/>
          <w:sz w:val="24"/>
          <w:szCs w:val="24"/>
          <w:lang w:eastAsia="ru-RU"/>
        </w:rPr>
        <w:t>При наличии в Объекте помещений, не приспособленных для использования по основному виду деятельности, на такие помещения (площадь) применяется коэффициент 0,1.</w:t>
      </w:r>
    </w:p>
    <w:p w:rsidR="003338CC" w:rsidRPr="001667B1" w:rsidRDefault="001667B1" w:rsidP="001667B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3338CC"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При сдаче в аренду части кровли (крыши) здания </w:t>
      </w:r>
      <w:r w:rsidR="00D877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Петровского муниципального образования </w:t>
      </w:r>
      <w:r w:rsidR="003338CC" w:rsidRPr="001667B1">
        <w:rPr>
          <w:rFonts w:ascii="Arial" w:eastAsia="Times New Roman" w:hAnsi="Arial" w:cs="Arial"/>
          <w:sz w:val="24"/>
          <w:szCs w:val="24"/>
          <w:lang w:eastAsia="ru-RU"/>
        </w:rPr>
        <w:t>для установки точечных объектов (антенн мобильной, сотовой связи, антенн, принимающих сигналы телевизионных каналов), арендная плата устанавливается в размере 2000 руб. без НДС в месяц за каждый объект.</w:t>
      </w:r>
    </w:p>
    <w:p w:rsidR="003338CC" w:rsidRPr="003E38DB" w:rsidRDefault="003338CC" w:rsidP="00B9479C">
      <w:pPr>
        <w:pStyle w:val="aa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B9479C" w:rsidRPr="003E38DB">
        <w:rPr>
          <w:rFonts w:ascii="Arial" w:eastAsia="Times New Roman" w:hAnsi="Arial" w:cs="Arial"/>
          <w:sz w:val="24"/>
          <w:szCs w:val="24"/>
          <w:lang w:eastAsia="ru-RU"/>
        </w:rPr>
        <w:t xml:space="preserve"> антенно</w:t>
      </w:r>
      <w:r w:rsidRPr="003E38DB">
        <w:rPr>
          <w:rFonts w:ascii="Arial" w:eastAsia="Times New Roman" w:hAnsi="Arial" w:cs="Arial"/>
          <w:sz w:val="24"/>
          <w:szCs w:val="24"/>
          <w:lang w:eastAsia="ru-RU"/>
        </w:rPr>
        <w:t>–мачтового с</w:t>
      </w:r>
      <w:r w:rsidR="001667B1">
        <w:rPr>
          <w:rFonts w:ascii="Arial" w:eastAsia="Times New Roman" w:hAnsi="Arial" w:cs="Arial"/>
          <w:sz w:val="24"/>
          <w:szCs w:val="24"/>
          <w:lang w:eastAsia="ru-RU"/>
        </w:rPr>
        <w:t xml:space="preserve">ооружения с размещением </w:t>
      </w:r>
      <w:proofErr w:type="spellStart"/>
      <w:r w:rsidR="001667B1">
        <w:rPr>
          <w:rFonts w:ascii="Arial" w:eastAsia="Times New Roman" w:hAnsi="Arial" w:cs="Arial"/>
          <w:sz w:val="24"/>
          <w:szCs w:val="24"/>
          <w:lang w:eastAsia="ru-RU"/>
        </w:rPr>
        <w:t>антенно</w:t>
      </w:r>
      <w:proofErr w:type="spellEnd"/>
      <w:r w:rsidR="00166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38DB">
        <w:rPr>
          <w:rFonts w:ascii="Arial" w:eastAsia="Times New Roman" w:hAnsi="Arial" w:cs="Arial"/>
          <w:sz w:val="24"/>
          <w:szCs w:val="24"/>
          <w:lang w:eastAsia="ru-RU"/>
        </w:rPr>
        <w:t>– фидерного устройства, арендная плата устанавливается</w:t>
      </w:r>
      <w:r w:rsidR="00B9479C" w:rsidRPr="003E38DB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3000 рублей без НДС в месяц за каждый объект.</w:t>
      </w:r>
    </w:p>
    <w:p w:rsidR="00857A11" w:rsidRPr="003E38DB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площадях;</w:t>
      </w:r>
    </w:p>
    <w:p w:rsidR="00857A11" w:rsidRPr="003E38DB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8DB">
        <w:rPr>
          <w:rFonts w:ascii="Arial" w:eastAsia="Times New Roman" w:hAnsi="Arial" w:cs="Arial"/>
          <w:sz w:val="24"/>
          <w:szCs w:val="24"/>
          <w:lang w:eastAsia="ru-RU"/>
        </w:rPr>
        <w:t>Размер годовой арендной платы за объект нежилого фонда определяется по формуле:</w:t>
      </w:r>
    </w:p>
    <w:p w:rsidR="00857A11" w:rsidRPr="001667B1" w:rsidRDefault="00B9479C" w:rsidP="007B78A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* S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– размер годовой арендной платы в рублях без НДС,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арендной платы за 1 кв. м в рублях в год,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S – арендуемая площадь в кв.м.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Размер месячной арендной платы за объект нежилого фонда определяется по формуле:</w:t>
      </w:r>
    </w:p>
    <w:p w:rsidR="00857A11" w:rsidRPr="001667B1" w:rsidRDefault="00B9479C" w:rsidP="007B78A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мес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857A11" w:rsidRPr="001667B1" w:rsidRDefault="007B78A6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57A11" w:rsidRPr="001667B1">
        <w:rPr>
          <w:rFonts w:ascii="Arial" w:eastAsia="Times New Roman" w:hAnsi="Arial" w:cs="Arial"/>
          <w:sz w:val="24"/>
          <w:szCs w:val="24"/>
          <w:lang w:eastAsia="ru-RU"/>
        </w:rPr>
        <w:t>де: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мес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месячная арендная плата, в рублях,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– годовая арендная плата без НДС в рублях.</w:t>
      </w:r>
    </w:p>
    <w:p w:rsidR="00857A11" w:rsidRPr="001667B1" w:rsidRDefault="00B9479C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Помещения, находящиеся в оперативном управлении муниципальных учреждений здравоохранения, образования и культуры могут быть представлены в  почасовую аренду юридическим и физическим лицам</w:t>
      </w:r>
      <w:r w:rsidR="003B52B8" w:rsidRPr="001667B1">
        <w:rPr>
          <w:rFonts w:ascii="Arial" w:eastAsia="Times New Roman" w:hAnsi="Arial" w:cs="Arial"/>
          <w:sz w:val="24"/>
          <w:szCs w:val="24"/>
          <w:lang w:eastAsia="ru-RU"/>
        </w:rPr>
        <w:t>, если помещения в другое время используется балансодержателем.</w:t>
      </w:r>
    </w:p>
    <w:p w:rsidR="003B52B8" w:rsidRPr="001667B1" w:rsidRDefault="001667B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Ап час=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Ап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Кд*24</m:t>
              </m:r>
            </m:den>
          </m:f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×Кч×1.5</m:t>
          </m:r>
        </m:oMath>
      </m:oMathPara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час – размер почасовой арендной платы в руб. без НДС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– годовая арендная плата без НДС в руб.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Кд – количество календарных дней в году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Кч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рабочих часов в сутки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24 – количество часов в сутках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1.5 – коэффициент, используемый для при расчете часовой арендной платы.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Размер годовой почасовой арендной платы определяется по формуле:</w:t>
      </w:r>
    </w:p>
    <w:p w:rsidR="00CE5448" w:rsidRPr="001667B1" w:rsidRDefault="00CE5448" w:rsidP="007B78A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час/год = Ап час*Кд</w:t>
      </w:r>
    </w:p>
    <w:p w:rsidR="00CE5448" w:rsidRPr="001667B1" w:rsidRDefault="00CE5448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час/год – размер годовой почасовой арендной платы в руб. без НДС</w:t>
      </w:r>
    </w:p>
    <w:p w:rsidR="007B78A6" w:rsidRPr="001667B1" w:rsidRDefault="007B78A6" w:rsidP="007B78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час – размер почасовой арендной платы в руб. без НДС</w:t>
      </w:r>
    </w:p>
    <w:p w:rsidR="007B78A6" w:rsidRPr="001667B1" w:rsidRDefault="007B78A6" w:rsidP="007B78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Кд – количество календарных дней в году</w:t>
      </w:r>
    </w:p>
    <w:p w:rsidR="007B78A6" w:rsidRPr="001667B1" w:rsidRDefault="007B78A6" w:rsidP="007B78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Размер месячной почасовой арендной платы за объект нежилого фонда определяется по формуле:</w:t>
      </w:r>
    </w:p>
    <w:p w:rsidR="007B78A6" w:rsidRPr="001667B1" w:rsidRDefault="001667B1" w:rsidP="007B78A6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Arial"/>
              <w:sz w:val="24"/>
              <w:szCs w:val="24"/>
              <w:lang w:eastAsia="ru-RU"/>
            </w:rPr>
            <m:t>Ап час/мес=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Ап час/год</m:t>
              </m:r>
            </m:num>
            <m:den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12</m:t>
              </m:r>
            </m:den>
          </m:f>
        </m:oMath>
      </m:oMathPara>
    </w:p>
    <w:p w:rsidR="007B78A6" w:rsidRPr="001667B1" w:rsidRDefault="007B78A6" w:rsidP="007B78A6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7B78A6" w:rsidRPr="001667B1" w:rsidRDefault="007B78A6" w:rsidP="007B78A6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час/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мес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размер месячной почасовой арендной платы в руб. без НДС.</w:t>
      </w:r>
    </w:p>
    <w:p w:rsidR="007B78A6" w:rsidRPr="001667B1" w:rsidRDefault="007B78A6" w:rsidP="007B78A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час/год – размер годовой почасовой арендной платы в руб. без НДС</w:t>
      </w:r>
    </w:p>
    <w:p w:rsidR="000B52E8" w:rsidRPr="001667B1" w:rsidRDefault="007B78A6" w:rsidP="003E38D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Если арендатор использует помещение пять и более часов в сутки, арендная плата рассчитывается по общей методике расчета арендной платы за пользование объектами нежилого фонда.</w:t>
      </w:r>
    </w:p>
    <w:p w:rsidR="00857A11" w:rsidRPr="001667B1" w:rsidRDefault="00857A11" w:rsidP="000B52E8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1667B1">
        <w:rPr>
          <w:rFonts w:ascii="Courier New" w:eastAsia="Times New Roman" w:hAnsi="Courier New" w:cs="Courier New"/>
          <w:lang w:eastAsia="ru-RU"/>
        </w:rPr>
        <w:t>Приложение № 2</w:t>
      </w:r>
    </w:p>
    <w:p w:rsidR="00857A11" w:rsidRPr="001667B1" w:rsidRDefault="00857A11" w:rsidP="00217AD3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667B1">
        <w:rPr>
          <w:rFonts w:ascii="Courier New" w:eastAsia="Times New Roman" w:hAnsi="Courier New" w:cs="Courier New"/>
          <w:lang w:eastAsia="ru-RU"/>
        </w:rPr>
        <w:t>к Положению о порядке</w:t>
      </w:r>
    </w:p>
    <w:p w:rsidR="00857A11" w:rsidRPr="001667B1" w:rsidRDefault="00857A11" w:rsidP="00217AD3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667B1">
        <w:rPr>
          <w:rFonts w:ascii="Courier New" w:eastAsia="Times New Roman" w:hAnsi="Courier New" w:cs="Courier New"/>
          <w:lang w:eastAsia="ru-RU"/>
        </w:rPr>
        <w:t>передачи в аренду,</w:t>
      </w:r>
    </w:p>
    <w:p w:rsidR="00857A11" w:rsidRPr="001667B1" w:rsidRDefault="00857A11" w:rsidP="00217AD3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667B1">
        <w:rPr>
          <w:rFonts w:ascii="Courier New" w:eastAsia="Times New Roman" w:hAnsi="Courier New" w:cs="Courier New"/>
          <w:lang w:eastAsia="ru-RU"/>
        </w:rPr>
        <w:t>безвозмездное пользование</w:t>
      </w:r>
    </w:p>
    <w:p w:rsidR="001667B1" w:rsidRPr="001667B1" w:rsidRDefault="001667B1" w:rsidP="00217AD3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A11" w:rsidRDefault="00857A11" w:rsidP="00217AD3">
      <w:pPr>
        <w:spacing w:after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bCs/>
          <w:sz w:val="24"/>
          <w:szCs w:val="24"/>
          <w:lang w:eastAsia="ru-RU"/>
        </w:rPr>
        <w:t>Методика определения размера арендной платы за пользование движимым имуществом</w:t>
      </w:r>
    </w:p>
    <w:p w:rsidR="001667B1" w:rsidRPr="001667B1" w:rsidRDefault="001667B1" w:rsidP="00217AD3">
      <w:pPr>
        <w:spacing w:after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Формула расчета годовой арендной платы: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Пст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Кар + НДС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Ап – годовая арендная плата в рублях</w:t>
      </w:r>
    </w:p>
    <w:p w:rsidR="00857A11" w:rsidRPr="001667B1" w:rsidRDefault="00857A11" w:rsidP="008B6C4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667B1">
        <w:rPr>
          <w:rFonts w:ascii="Arial" w:eastAsia="Times New Roman" w:hAnsi="Arial" w:cs="Arial"/>
          <w:sz w:val="24"/>
          <w:szCs w:val="24"/>
          <w:lang w:eastAsia="ru-RU"/>
        </w:rPr>
        <w:t>Пст</w:t>
      </w:r>
      <w:proofErr w:type="spellEnd"/>
      <w:r w:rsidRPr="001667B1">
        <w:rPr>
          <w:rFonts w:ascii="Arial" w:eastAsia="Times New Roman" w:hAnsi="Arial" w:cs="Arial"/>
          <w:sz w:val="24"/>
          <w:szCs w:val="24"/>
          <w:lang w:eastAsia="ru-RU"/>
        </w:rPr>
        <w:t xml:space="preserve"> – первоначальная балансовая стоимость арендованного имущества с учетом всех переоценок, установленных Правительством Российской Федерации</w:t>
      </w:r>
    </w:p>
    <w:p w:rsidR="00A40EF5" w:rsidRPr="001667B1" w:rsidRDefault="00857A11" w:rsidP="008A2F5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7B1">
        <w:rPr>
          <w:rFonts w:ascii="Arial" w:eastAsia="Times New Roman" w:hAnsi="Arial" w:cs="Arial"/>
          <w:sz w:val="24"/>
          <w:szCs w:val="24"/>
          <w:lang w:eastAsia="ru-RU"/>
        </w:rPr>
        <w:t>Кар – коэффициент арендного процента (находится, как коэффициент банковского процента по ссудам /кредитам/, выдаваемый на срок, соответствующий сроку аренды или как коэффициент доходности аренды, равный коэффициенту рефинансирования, утвержденному Центробанком РФ).</w:t>
      </w:r>
    </w:p>
    <w:p w:rsidR="00120317" w:rsidRPr="001667B1" w:rsidRDefault="00120317" w:rsidP="008B6C4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20317" w:rsidRPr="001667B1" w:rsidSect="00B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77B"/>
    <w:multiLevelType w:val="multilevel"/>
    <w:tmpl w:val="EACE9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230C9C"/>
    <w:multiLevelType w:val="hybridMultilevel"/>
    <w:tmpl w:val="BAB6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413EE"/>
    <w:multiLevelType w:val="hybridMultilevel"/>
    <w:tmpl w:val="F8A2FDC0"/>
    <w:lvl w:ilvl="0" w:tplc="DC764D32">
      <w:start w:val="1"/>
      <w:numFmt w:val="decimal"/>
      <w:lvlText w:val="%1."/>
      <w:lvlJc w:val="left"/>
      <w:pPr>
        <w:ind w:left="3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4" w:hanging="360"/>
      </w:pPr>
    </w:lvl>
    <w:lvl w:ilvl="2" w:tplc="0419001B" w:tentative="1">
      <w:start w:val="1"/>
      <w:numFmt w:val="lowerRoman"/>
      <w:lvlText w:val="%3."/>
      <w:lvlJc w:val="right"/>
      <w:pPr>
        <w:ind w:left="5404" w:hanging="180"/>
      </w:pPr>
    </w:lvl>
    <w:lvl w:ilvl="3" w:tplc="0419000F" w:tentative="1">
      <w:start w:val="1"/>
      <w:numFmt w:val="decimal"/>
      <w:lvlText w:val="%4."/>
      <w:lvlJc w:val="left"/>
      <w:pPr>
        <w:ind w:left="6124" w:hanging="360"/>
      </w:pPr>
    </w:lvl>
    <w:lvl w:ilvl="4" w:tplc="04190019" w:tentative="1">
      <w:start w:val="1"/>
      <w:numFmt w:val="lowerLetter"/>
      <w:lvlText w:val="%5."/>
      <w:lvlJc w:val="left"/>
      <w:pPr>
        <w:ind w:left="6844" w:hanging="360"/>
      </w:pPr>
    </w:lvl>
    <w:lvl w:ilvl="5" w:tplc="0419001B" w:tentative="1">
      <w:start w:val="1"/>
      <w:numFmt w:val="lowerRoman"/>
      <w:lvlText w:val="%6."/>
      <w:lvlJc w:val="right"/>
      <w:pPr>
        <w:ind w:left="7564" w:hanging="180"/>
      </w:pPr>
    </w:lvl>
    <w:lvl w:ilvl="6" w:tplc="0419000F" w:tentative="1">
      <w:start w:val="1"/>
      <w:numFmt w:val="decimal"/>
      <w:lvlText w:val="%7."/>
      <w:lvlJc w:val="left"/>
      <w:pPr>
        <w:ind w:left="8284" w:hanging="360"/>
      </w:pPr>
    </w:lvl>
    <w:lvl w:ilvl="7" w:tplc="04190019" w:tentative="1">
      <w:start w:val="1"/>
      <w:numFmt w:val="lowerLetter"/>
      <w:lvlText w:val="%8."/>
      <w:lvlJc w:val="left"/>
      <w:pPr>
        <w:ind w:left="9004" w:hanging="360"/>
      </w:pPr>
    </w:lvl>
    <w:lvl w:ilvl="8" w:tplc="0419001B" w:tentative="1">
      <w:start w:val="1"/>
      <w:numFmt w:val="lowerRoman"/>
      <w:lvlText w:val="%9."/>
      <w:lvlJc w:val="right"/>
      <w:pPr>
        <w:ind w:left="9724" w:hanging="180"/>
      </w:pPr>
    </w:lvl>
  </w:abstractNum>
  <w:abstractNum w:abstractNumId="3">
    <w:nsid w:val="6D300FF6"/>
    <w:multiLevelType w:val="hybridMultilevel"/>
    <w:tmpl w:val="331CFF90"/>
    <w:lvl w:ilvl="0" w:tplc="D346AC94">
      <w:start w:val="1"/>
      <w:numFmt w:val="decimal"/>
      <w:lvlText w:val="%1."/>
      <w:lvlJc w:val="left"/>
      <w:pPr>
        <w:ind w:left="4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4" w:hanging="360"/>
      </w:pPr>
    </w:lvl>
    <w:lvl w:ilvl="2" w:tplc="0419001B" w:tentative="1">
      <w:start w:val="1"/>
      <w:numFmt w:val="lowerRoman"/>
      <w:lvlText w:val="%3."/>
      <w:lvlJc w:val="right"/>
      <w:pPr>
        <w:ind w:left="5764" w:hanging="180"/>
      </w:pPr>
    </w:lvl>
    <w:lvl w:ilvl="3" w:tplc="0419000F" w:tentative="1">
      <w:start w:val="1"/>
      <w:numFmt w:val="decimal"/>
      <w:lvlText w:val="%4."/>
      <w:lvlJc w:val="left"/>
      <w:pPr>
        <w:ind w:left="6484" w:hanging="360"/>
      </w:pPr>
    </w:lvl>
    <w:lvl w:ilvl="4" w:tplc="04190019" w:tentative="1">
      <w:start w:val="1"/>
      <w:numFmt w:val="lowerLetter"/>
      <w:lvlText w:val="%5."/>
      <w:lvlJc w:val="left"/>
      <w:pPr>
        <w:ind w:left="7204" w:hanging="360"/>
      </w:pPr>
    </w:lvl>
    <w:lvl w:ilvl="5" w:tplc="0419001B" w:tentative="1">
      <w:start w:val="1"/>
      <w:numFmt w:val="lowerRoman"/>
      <w:lvlText w:val="%6."/>
      <w:lvlJc w:val="right"/>
      <w:pPr>
        <w:ind w:left="7924" w:hanging="180"/>
      </w:pPr>
    </w:lvl>
    <w:lvl w:ilvl="6" w:tplc="0419000F" w:tentative="1">
      <w:start w:val="1"/>
      <w:numFmt w:val="decimal"/>
      <w:lvlText w:val="%7."/>
      <w:lvlJc w:val="left"/>
      <w:pPr>
        <w:ind w:left="8644" w:hanging="360"/>
      </w:pPr>
    </w:lvl>
    <w:lvl w:ilvl="7" w:tplc="04190019" w:tentative="1">
      <w:start w:val="1"/>
      <w:numFmt w:val="lowerLetter"/>
      <w:lvlText w:val="%8."/>
      <w:lvlJc w:val="left"/>
      <w:pPr>
        <w:ind w:left="9364" w:hanging="360"/>
      </w:pPr>
    </w:lvl>
    <w:lvl w:ilvl="8" w:tplc="0419001B" w:tentative="1">
      <w:start w:val="1"/>
      <w:numFmt w:val="lowerRoman"/>
      <w:lvlText w:val="%9."/>
      <w:lvlJc w:val="right"/>
      <w:pPr>
        <w:ind w:left="100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252F5"/>
    <w:rsid w:val="0000441B"/>
    <w:rsid w:val="000176F9"/>
    <w:rsid w:val="000467C5"/>
    <w:rsid w:val="000B52E8"/>
    <w:rsid w:val="00107967"/>
    <w:rsid w:val="00120317"/>
    <w:rsid w:val="001529F1"/>
    <w:rsid w:val="001667B1"/>
    <w:rsid w:val="00175915"/>
    <w:rsid w:val="00192E8E"/>
    <w:rsid w:val="002019E2"/>
    <w:rsid w:val="00202163"/>
    <w:rsid w:val="00217AD3"/>
    <w:rsid w:val="002252F5"/>
    <w:rsid w:val="002B4CF5"/>
    <w:rsid w:val="002D1981"/>
    <w:rsid w:val="00315C00"/>
    <w:rsid w:val="003338CC"/>
    <w:rsid w:val="003604DE"/>
    <w:rsid w:val="003A6D2A"/>
    <w:rsid w:val="003B52B8"/>
    <w:rsid w:val="003D284E"/>
    <w:rsid w:val="003E38DB"/>
    <w:rsid w:val="00520002"/>
    <w:rsid w:val="00565590"/>
    <w:rsid w:val="005B130D"/>
    <w:rsid w:val="00690350"/>
    <w:rsid w:val="00693372"/>
    <w:rsid w:val="006B5A2B"/>
    <w:rsid w:val="006C6DDE"/>
    <w:rsid w:val="006F0F5F"/>
    <w:rsid w:val="00731954"/>
    <w:rsid w:val="00735243"/>
    <w:rsid w:val="0073760A"/>
    <w:rsid w:val="007B59F3"/>
    <w:rsid w:val="007B78A6"/>
    <w:rsid w:val="007F5516"/>
    <w:rsid w:val="007F682F"/>
    <w:rsid w:val="00857A11"/>
    <w:rsid w:val="0086273B"/>
    <w:rsid w:val="00885DF1"/>
    <w:rsid w:val="008A2F59"/>
    <w:rsid w:val="008B085F"/>
    <w:rsid w:val="008B6C41"/>
    <w:rsid w:val="008C66F2"/>
    <w:rsid w:val="008F4A1A"/>
    <w:rsid w:val="00912A30"/>
    <w:rsid w:val="00920060"/>
    <w:rsid w:val="00952544"/>
    <w:rsid w:val="009602BF"/>
    <w:rsid w:val="009B6818"/>
    <w:rsid w:val="00A40EF5"/>
    <w:rsid w:val="00A56AE5"/>
    <w:rsid w:val="00A77720"/>
    <w:rsid w:val="00B35188"/>
    <w:rsid w:val="00B9479C"/>
    <w:rsid w:val="00B9531C"/>
    <w:rsid w:val="00C316FC"/>
    <w:rsid w:val="00C37D01"/>
    <w:rsid w:val="00C62CBD"/>
    <w:rsid w:val="00C96EDA"/>
    <w:rsid w:val="00CE5448"/>
    <w:rsid w:val="00D5383A"/>
    <w:rsid w:val="00D877B5"/>
    <w:rsid w:val="00E061C8"/>
    <w:rsid w:val="00E42D02"/>
    <w:rsid w:val="00E5198F"/>
    <w:rsid w:val="00F6294D"/>
    <w:rsid w:val="00F62FB2"/>
    <w:rsid w:val="00FD59E6"/>
    <w:rsid w:val="00FD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0D"/>
  </w:style>
  <w:style w:type="paragraph" w:styleId="2">
    <w:name w:val="heading 2"/>
    <w:basedOn w:val="a"/>
    <w:link w:val="20"/>
    <w:uiPriority w:val="9"/>
    <w:qFormat/>
    <w:rsid w:val="0085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46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7C5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7A11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A11"/>
    <w:rPr>
      <w:b/>
      <w:bCs/>
    </w:rPr>
  </w:style>
  <w:style w:type="paragraph" w:customStyle="1" w:styleId="consplusnormal">
    <w:name w:val="consplusnormal"/>
    <w:basedOn w:val="a"/>
    <w:rsid w:val="008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0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85D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F4A1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E5448"/>
    <w:rPr>
      <w:color w:val="808080"/>
    </w:rPr>
  </w:style>
  <w:style w:type="character" w:customStyle="1" w:styleId="50">
    <w:name w:val="Заголовок 5 Знак"/>
    <w:basedOn w:val="a0"/>
    <w:link w:val="5"/>
    <w:uiPriority w:val="9"/>
    <w:rsid w:val="00046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67C5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7C5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7A11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8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A11"/>
    <w:rPr>
      <w:b/>
      <w:bCs/>
    </w:rPr>
  </w:style>
  <w:style w:type="paragraph" w:customStyle="1" w:styleId="consplusnormal">
    <w:name w:val="consplusnormal"/>
    <w:basedOn w:val="a"/>
    <w:rsid w:val="008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0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85D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F4A1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E5448"/>
    <w:rPr>
      <w:color w:val="808080"/>
    </w:rPr>
  </w:style>
  <w:style w:type="character" w:customStyle="1" w:styleId="50">
    <w:name w:val="Заголовок 5 Знак"/>
    <w:basedOn w:val="a0"/>
    <w:link w:val="5"/>
    <w:uiPriority w:val="9"/>
    <w:semiHidden/>
    <w:rsid w:val="000467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67C5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6CF7-041E-4123-B402-5C7A8509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Novred</cp:lastModifiedBy>
  <cp:revision>2</cp:revision>
  <cp:lastPrinted>2017-10-13T06:04:00Z</cp:lastPrinted>
  <dcterms:created xsi:type="dcterms:W3CDTF">2018-03-29T09:35:00Z</dcterms:created>
  <dcterms:modified xsi:type="dcterms:W3CDTF">2018-03-29T09:35:00Z</dcterms:modified>
</cp:coreProperties>
</file>