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F556" w14:textId="6D88B9AF" w:rsidR="006B3834" w:rsidRPr="00762E05" w:rsidRDefault="00762E05" w:rsidP="006B3834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62E05">
        <w:rPr>
          <w:rFonts w:ascii="Arial" w:hAnsi="Arial" w:cs="Arial"/>
          <w:b/>
          <w:sz w:val="32"/>
          <w:szCs w:val="32"/>
        </w:rPr>
        <w:t>07</w:t>
      </w:r>
      <w:r w:rsidR="006B3834" w:rsidRPr="00762E05">
        <w:rPr>
          <w:rFonts w:ascii="Arial" w:hAnsi="Arial" w:cs="Arial"/>
          <w:b/>
          <w:sz w:val="32"/>
          <w:szCs w:val="32"/>
        </w:rPr>
        <w:t>.02.202</w:t>
      </w:r>
      <w:r>
        <w:rPr>
          <w:rFonts w:ascii="Arial" w:hAnsi="Arial" w:cs="Arial"/>
          <w:b/>
          <w:sz w:val="32"/>
          <w:szCs w:val="32"/>
        </w:rPr>
        <w:t>4</w:t>
      </w:r>
      <w:r w:rsidR="006B3834" w:rsidRPr="00762E05">
        <w:rPr>
          <w:rFonts w:ascii="Arial" w:hAnsi="Arial" w:cs="Arial"/>
          <w:b/>
          <w:sz w:val="32"/>
          <w:szCs w:val="32"/>
        </w:rPr>
        <w:t>г. №</w:t>
      </w:r>
      <w:r w:rsidRPr="00762E05">
        <w:rPr>
          <w:rFonts w:ascii="Arial" w:hAnsi="Arial" w:cs="Arial"/>
          <w:b/>
          <w:sz w:val="32"/>
          <w:szCs w:val="32"/>
        </w:rPr>
        <w:t>7</w:t>
      </w:r>
    </w:p>
    <w:p w14:paraId="0B379639" w14:textId="77777777" w:rsidR="006B3834" w:rsidRPr="00673747" w:rsidRDefault="006B3834" w:rsidP="006B3834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E8AC219" w14:textId="77777777" w:rsidR="006B3834" w:rsidRPr="00673747" w:rsidRDefault="006B3834" w:rsidP="006B3834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ИРКУТСКАЯ ОБЛАСТЬ</w:t>
      </w:r>
    </w:p>
    <w:p w14:paraId="5C453E87" w14:textId="77777777" w:rsidR="006B3834" w:rsidRPr="00673747" w:rsidRDefault="006B3834" w:rsidP="006B3834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14:paraId="677CAE36" w14:textId="77777777" w:rsidR="006B3834" w:rsidRPr="00673747" w:rsidRDefault="006B3834" w:rsidP="006B3834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ПЕТРОВСКОЕ СЕЛЬСКОЕ ПОСЕЛЕНИЕ</w:t>
      </w:r>
    </w:p>
    <w:p w14:paraId="35344069" w14:textId="77777777" w:rsidR="006B3834" w:rsidRPr="00673747" w:rsidRDefault="006B3834" w:rsidP="006B3834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ПОСТАНОВЛЕНИЕ</w:t>
      </w:r>
    </w:p>
    <w:p w14:paraId="3097BA1D" w14:textId="6A487465" w:rsidR="006B3834" w:rsidRDefault="006B3834" w:rsidP="006B3834">
      <w:pPr>
        <w:pStyle w:val="2"/>
        <w:ind w:right="-1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5BD8AB" wp14:editId="13C0E61C">
                <wp:simplePos x="0" y="0"/>
                <wp:positionH relativeFrom="column">
                  <wp:posOffset>7629525</wp:posOffset>
                </wp:positionH>
                <wp:positionV relativeFrom="paragraph">
                  <wp:posOffset>-1906</wp:posOffset>
                </wp:positionV>
                <wp:extent cx="5715000" cy="0"/>
                <wp:effectExtent l="0" t="3810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7FFB9E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0.75pt,-.15pt" to="105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" strokeweight="6pt">
                <v:stroke linestyle="thickBetweenThin"/>
              </v:line>
            </w:pict>
          </mc:Fallback>
        </mc:AlternateContent>
      </w:r>
    </w:p>
    <w:p w14:paraId="47CBA654" w14:textId="77777777" w:rsidR="006B3834" w:rsidRDefault="006B3834" w:rsidP="006B3834">
      <w:pPr>
        <w:pStyle w:val="2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ПОЛОЖЕНИЕ ОБ ОПЛАТЕ ТРУДА РАБОТНИКОВ МУНИЦИПАЛЬНЫХ КАЗЕННЫХ УЧРЕЖДЕНИЙ ПЕТРОВСКИЙ КУЛЬТУРНО-ИНФОРМАЦИОННЫЙ ЦЕНТР «ИСТОК», УТВЕРЖДЕННОЕ ПОСТАНОВЛЕНИЕМ ПЕТРОВСКОГО СЕЛЬСКОГО ПОСЕЛЕНИЯ ОТ 4 МАЯ 2021 ГОДА №11 </w:t>
      </w:r>
    </w:p>
    <w:p w14:paraId="6AE16D43" w14:textId="77777777" w:rsidR="00063CE8" w:rsidRDefault="00063CE8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602F7" w14:textId="77777777" w:rsidR="004676A6" w:rsidRPr="00AA5EB6" w:rsidRDefault="00A801E9" w:rsidP="00A71D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EB6">
        <w:rPr>
          <w:rFonts w:ascii="Arial" w:hAnsi="Arial" w:cs="Arial"/>
          <w:sz w:val="24"/>
          <w:szCs w:val="24"/>
        </w:rPr>
        <w:t xml:space="preserve">В целях </w:t>
      </w:r>
      <w:r w:rsidR="006B3834" w:rsidRPr="00AA5EB6">
        <w:rPr>
          <w:rFonts w:ascii="Arial" w:hAnsi="Arial" w:cs="Arial"/>
          <w:color w:val="1A1A1A"/>
          <w:sz w:val="24"/>
          <w:szCs w:val="24"/>
          <w:shd w:val="clear" w:color="auto" w:fill="FFFFFF"/>
        </w:rPr>
        <w:t>единого подхода к реализации прав по оплате</w:t>
      </w:r>
      <w:r w:rsidR="006B3834" w:rsidRPr="00AA5EB6">
        <w:rPr>
          <w:rFonts w:ascii="Arial" w:hAnsi="Arial" w:cs="Arial"/>
          <w:color w:val="1A1A1A"/>
          <w:sz w:val="24"/>
          <w:szCs w:val="24"/>
        </w:rPr>
        <w:t xml:space="preserve"> </w:t>
      </w:r>
      <w:r w:rsidR="006B3834" w:rsidRPr="00AA5EB6">
        <w:rPr>
          <w:rFonts w:ascii="Arial" w:hAnsi="Arial" w:cs="Arial"/>
          <w:color w:val="1A1A1A"/>
          <w:sz w:val="24"/>
          <w:szCs w:val="24"/>
          <w:shd w:val="clear" w:color="auto" w:fill="FFFFFF"/>
        </w:rPr>
        <w:t>труда работников профессионально-квалификационных групп муниципальных</w:t>
      </w:r>
      <w:r w:rsidR="006B3834" w:rsidRPr="00AA5EB6">
        <w:rPr>
          <w:rFonts w:ascii="Arial" w:hAnsi="Arial" w:cs="Arial"/>
          <w:color w:val="1A1A1A"/>
          <w:sz w:val="24"/>
          <w:szCs w:val="24"/>
        </w:rPr>
        <w:t xml:space="preserve"> </w:t>
      </w:r>
      <w:r w:rsidR="006B3834" w:rsidRPr="00AA5EB6">
        <w:rPr>
          <w:rFonts w:ascii="Arial" w:hAnsi="Arial" w:cs="Arial"/>
          <w:color w:val="1A1A1A"/>
          <w:sz w:val="24"/>
          <w:szCs w:val="24"/>
          <w:shd w:val="clear" w:color="auto" w:fill="FFFFFF"/>
        </w:rPr>
        <w:t>учреждений.</w:t>
      </w:r>
      <w:r w:rsidRPr="00AA5EB6">
        <w:rPr>
          <w:rFonts w:ascii="Arial" w:hAnsi="Arial" w:cs="Arial"/>
          <w:sz w:val="24"/>
          <w:szCs w:val="24"/>
        </w:rPr>
        <w:t xml:space="preserve">, руководствуясь статьей 15 Федерального закона от 16 октября 2003 года №131-ФЗ «Об общих принципах организации местного самоуправления в Российской Федерации», статьей 144 Трудового кодекса Российской Федерации, </w:t>
      </w:r>
      <w:r w:rsidR="000E31EB" w:rsidRPr="00AA5EB6">
        <w:rPr>
          <w:rFonts w:ascii="Arial" w:hAnsi="Arial" w:cs="Arial"/>
          <w:sz w:val="24"/>
          <w:szCs w:val="24"/>
        </w:rPr>
        <w:t xml:space="preserve">распоряжением администрации муниципального образования «Жигаловский район» «О мерах по увеличению оплаты труда работников муниципальных учреждений муниципального образования «Жигаловский район» от 15 января 2024 года №05-од, распоряжением администрации муниципального образования «Жигаловский район» «О повышении размеров окладов (должностных окладов), ставок заработной платы работников профессионально-квалификационных групп </w:t>
      </w:r>
      <w:r w:rsidR="004676A6" w:rsidRPr="00AA5EB6">
        <w:rPr>
          <w:rFonts w:ascii="Arial" w:hAnsi="Arial" w:cs="Arial"/>
          <w:sz w:val="24"/>
          <w:szCs w:val="24"/>
        </w:rPr>
        <w:t>муниципальных учреждений муниципального образования «Жигаловский район» от 29 декабря 2023 года №737-од,</w:t>
      </w:r>
      <w:r w:rsidR="000E31EB" w:rsidRPr="00AA5EB6">
        <w:rPr>
          <w:rFonts w:ascii="Arial" w:hAnsi="Arial" w:cs="Arial"/>
          <w:sz w:val="24"/>
          <w:szCs w:val="24"/>
        </w:rPr>
        <w:t xml:space="preserve"> </w:t>
      </w:r>
      <w:r w:rsidRPr="00AA5EB6">
        <w:rPr>
          <w:rFonts w:ascii="Arial" w:hAnsi="Arial" w:cs="Arial"/>
          <w:sz w:val="24"/>
          <w:szCs w:val="24"/>
        </w:rPr>
        <w:t>стать</w:t>
      </w:r>
      <w:r w:rsidR="004676A6" w:rsidRPr="00AA5EB6">
        <w:rPr>
          <w:rFonts w:ascii="Arial" w:hAnsi="Arial" w:cs="Arial"/>
          <w:sz w:val="24"/>
          <w:szCs w:val="24"/>
        </w:rPr>
        <w:t>ями</w:t>
      </w:r>
      <w:r w:rsidRPr="00AA5EB6">
        <w:rPr>
          <w:rFonts w:ascii="Arial" w:hAnsi="Arial" w:cs="Arial"/>
          <w:sz w:val="24"/>
          <w:szCs w:val="24"/>
        </w:rPr>
        <w:t xml:space="preserve"> 31, 42 Устава муниципального образования «Жигаловский район» </w:t>
      </w:r>
    </w:p>
    <w:p w14:paraId="5A022D44" w14:textId="77777777" w:rsidR="004676A6" w:rsidRPr="00AA5EB6" w:rsidRDefault="004676A6" w:rsidP="00A71D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DE63F9" w14:textId="2F2C854A" w:rsidR="00456CB0" w:rsidRPr="00AA5EB6" w:rsidRDefault="00456CB0" w:rsidP="004676A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A5EB6">
        <w:rPr>
          <w:rFonts w:ascii="Arial" w:hAnsi="Arial" w:cs="Arial"/>
          <w:b/>
          <w:bCs/>
          <w:sz w:val="24"/>
          <w:szCs w:val="24"/>
        </w:rPr>
        <w:t>ПОСТА</w:t>
      </w:r>
      <w:r w:rsidR="00F524E3" w:rsidRPr="00AA5EB6">
        <w:rPr>
          <w:rFonts w:ascii="Arial" w:hAnsi="Arial" w:cs="Arial"/>
          <w:b/>
          <w:bCs/>
          <w:sz w:val="24"/>
          <w:szCs w:val="24"/>
        </w:rPr>
        <w:t>Н</w:t>
      </w:r>
      <w:r w:rsidRPr="00AA5EB6">
        <w:rPr>
          <w:rFonts w:ascii="Arial" w:hAnsi="Arial" w:cs="Arial"/>
          <w:b/>
          <w:bCs/>
          <w:sz w:val="24"/>
          <w:szCs w:val="24"/>
        </w:rPr>
        <w:t>ОВЛЯЮ:</w:t>
      </w:r>
    </w:p>
    <w:p w14:paraId="56ADF191" w14:textId="77777777" w:rsidR="00063CE8" w:rsidRPr="00AA5EB6" w:rsidRDefault="00063CE8" w:rsidP="00F524E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F278F3E" w14:textId="77777777" w:rsidR="00AA5EB6" w:rsidRPr="00AA5EB6" w:rsidRDefault="00AA5EB6" w:rsidP="00AA5E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B6">
        <w:rPr>
          <w:rFonts w:ascii="Arial" w:hAnsi="Arial" w:cs="Arial"/>
          <w:sz w:val="24"/>
          <w:szCs w:val="24"/>
        </w:rPr>
        <w:t xml:space="preserve">Внести изменения в Приложение 1 Положения «Об оплате труда работников муниципальных казенных учреждений Петровский культурно-информационный центр «Исток»», утвержденное постановлением Петровского сельского поселения от 4 мая 2021 года №11, с изменениями №8 от 27.01.2022г, №16 от 15.02.2022г.: </w:t>
      </w:r>
    </w:p>
    <w:p w14:paraId="6BAF06CD" w14:textId="0B88B17A" w:rsidR="00AA5EB6" w:rsidRPr="00AA5EB6" w:rsidRDefault="00AA5EB6" w:rsidP="00AA5EB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B6">
        <w:rPr>
          <w:rFonts w:ascii="Arial" w:hAnsi="Arial" w:cs="Arial"/>
          <w:sz w:val="24"/>
          <w:szCs w:val="24"/>
        </w:rPr>
        <w:t>Приложение 1 изложить в новой редакции (прилагается);</w:t>
      </w:r>
    </w:p>
    <w:p w14:paraId="7395E9F8" w14:textId="77777777" w:rsidR="004F53DE" w:rsidRDefault="00AA5EB6" w:rsidP="00AA5E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 постановлени</w:t>
      </w:r>
      <w:r w:rsidR="004F53DE">
        <w:rPr>
          <w:rFonts w:ascii="Arial" w:hAnsi="Arial" w:cs="Arial"/>
          <w:sz w:val="24"/>
          <w:szCs w:val="24"/>
        </w:rPr>
        <w:t>я:</w:t>
      </w:r>
    </w:p>
    <w:p w14:paraId="24184197" w14:textId="77777777" w:rsidR="004F53DE" w:rsidRDefault="004F53DE" w:rsidP="004F53D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№8 от 27 января 2022 года </w:t>
      </w:r>
      <w:r w:rsidR="00AA5EB6" w:rsidRPr="004F53DE">
        <w:rPr>
          <w:rFonts w:ascii="Arial" w:hAnsi="Arial" w:cs="Arial"/>
          <w:sz w:val="24"/>
          <w:szCs w:val="24"/>
        </w:rPr>
        <w:t>«О внесении изменений в положение об оплате труда работников муниципальных казенных учреждений Петровский культурно-информационный центр «Исток»</w:t>
      </w:r>
      <w:r w:rsidR="006A51CE" w:rsidRPr="004F53DE">
        <w:rPr>
          <w:rFonts w:ascii="Arial" w:hAnsi="Arial" w:cs="Arial"/>
          <w:sz w:val="24"/>
          <w:szCs w:val="24"/>
        </w:rPr>
        <w:t>, утвержденное постановлением Петровского сельского поселения от 4 мая 2021 года №11»</w:t>
      </w:r>
      <w:r>
        <w:rPr>
          <w:rFonts w:ascii="Arial" w:hAnsi="Arial" w:cs="Arial"/>
          <w:sz w:val="24"/>
          <w:szCs w:val="24"/>
        </w:rPr>
        <w:t>;</w:t>
      </w:r>
    </w:p>
    <w:p w14:paraId="3329BF97" w14:textId="12ACC041" w:rsidR="004F53DE" w:rsidRDefault="004F53DE" w:rsidP="004F53D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№16 от 15 февраля 2022 года </w:t>
      </w:r>
      <w:r w:rsidRPr="004F53DE">
        <w:rPr>
          <w:rFonts w:ascii="Arial" w:hAnsi="Arial" w:cs="Arial"/>
          <w:sz w:val="24"/>
          <w:szCs w:val="24"/>
        </w:rPr>
        <w:t>«О внесении изменений в положение об оплате труда работников муниципальных казенных учреждений Петровский культурно-информационный центр «Исток», утвержденное постановлением Петровского сельского поселения от 4 мая 2021 года №11»</w:t>
      </w:r>
      <w:r>
        <w:rPr>
          <w:rFonts w:ascii="Arial" w:hAnsi="Arial" w:cs="Arial"/>
          <w:sz w:val="24"/>
          <w:szCs w:val="24"/>
        </w:rPr>
        <w:t>;</w:t>
      </w:r>
    </w:p>
    <w:p w14:paraId="55FDFABB" w14:textId="37BDBB26" w:rsidR="00AA5EB6" w:rsidRPr="004F53DE" w:rsidRDefault="006A51CE" w:rsidP="004F53D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3DE">
        <w:rPr>
          <w:rFonts w:ascii="Arial" w:hAnsi="Arial" w:cs="Arial"/>
          <w:sz w:val="24"/>
          <w:szCs w:val="24"/>
        </w:rPr>
        <w:t>№5</w:t>
      </w:r>
      <w:r w:rsidR="004F53DE">
        <w:rPr>
          <w:rFonts w:ascii="Arial" w:hAnsi="Arial" w:cs="Arial"/>
          <w:sz w:val="24"/>
          <w:szCs w:val="24"/>
        </w:rPr>
        <w:t xml:space="preserve"> </w:t>
      </w:r>
      <w:r w:rsidR="004F53DE" w:rsidRPr="004F53DE">
        <w:rPr>
          <w:rFonts w:ascii="Arial" w:hAnsi="Arial" w:cs="Arial"/>
          <w:sz w:val="24"/>
          <w:szCs w:val="24"/>
        </w:rPr>
        <w:t>от 20 февраля 2023 года</w:t>
      </w:r>
      <w:r w:rsidR="004F53DE">
        <w:rPr>
          <w:rFonts w:ascii="Arial" w:hAnsi="Arial" w:cs="Arial"/>
          <w:sz w:val="24"/>
          <w:szCs w:val="24"/>
        </w:rPr>
        <w:t xml:space="preserve"> </w:t>
      </w:r>
      <w:r w:rsidR="004F53DE" w:rsidRPr="004F53DE">
        <w:rPr>
          <w:rFonts w:ascii="Arial" w:hAnsi="Arial" w:cs="Arial"/>
          <w:sz w:val="24"/>
          <w:szCs w:val="24"/>
        </w:rPr>
        <w:t>«О внесении изменений в положение об оплате труда работников муниципальных казенных учреждений Петровский</w:t>
      </w:r>
      <w:r w:rsidR="004F53DE">
        <w:rPr>
          <w:rFonts w:ascii="Arial" w:hAnsi="Arial" w:cs="Arial"/>
          <w:sz w:val="24"/>
          <w:szCs w:val="24"/>
        </w:rPr>
        <w:t xml:space="preserve"> </w:t>
      </w:r>
      <w:r w:rsidR="004F53DE" w:rsidRPr="004F53DE">
        <w:rPr>
          <w:rFonts w:ascii="Arial" w:hAnsi="Arial" w:cs="Arial"/>
          <w:sz w:val="24"/>
          <w:szCs w:val="24"/>
        </w:rPr>
        <w:lastRenderedPageBreak/>
        <w:t>культурно-информационный центр «Исток», утвержденное постановлением Петровского сельского поселения от 4 мая 2021 года №11»</w:t>
      </w:r>
      <w:r w:rsidRPr="004F53DE">
        <w:rPr>
          <w:rFonts w:ascii="Arial" w:hAnsi="Arial" w:cs="Arial"/>
          <w:sz w:val="24"/>
          <w:szCs w:val="24"/>
        </w:rPr>
        <w:t>.</w:t>
      </w:r>
      <w:r w:rsidR="00AA5EB6" w:rsidRPr="004F53DE">
        <w:rPr>
          <w:rFonts w:ascii="Arial" w:hAnsi="Arial" w:cs="Arial"/>
          <w:sz w:val="24"/>
          <w:szCs w:val="24"/>
        </w:rPr>
        <w:t xml:space="preserve"> </w:t>
      </w:r>
    </w:p>
    <w:p w14:paraId="34A4D90A" w14:textId="227EE160" w:rsidR="00AA5EB6" w:rsidRPr="00AA5EB6" w:rsidRDefault="00AA5EB6" w:rsidP="00AA5E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B6">
        <w:rPr>
          <w:rFonts w:ascii="Arial" w:hAnsi="Arial" w:cs="Arial"/>
          <w:sz w:val="24"/>
          <w:szCs w:val="24"/>
        </w:rPr>
        <w:t>Настоящее постановление вступает в силу после его опубликования и распространяется на правоотношения, возникшие с 01 января 202</w:t>
      </w:r>
      <w:r w:rsidR="00460D3D">
        <w:rPr>
          <w:rFonts w:ascii="Arial" w:hAnsi="Arial" w:cs="Arial"/>
          <w:sz w:val="24"/>
          <w:szCs w:val="24"/>
        </w:rPr>
        <w:t>4</w:t>
      </w:r>
      <w:r w:rsidRPr="00AA5EB6">
        <w:rPr>
          <w:rFonts w:ascii="Arial" w:hAnsi="Arial" w:cs="Arial"/>
          <w:sz w:val="24"/>
          <w:szCs w:val="24"/>
        </w:rPr>
        <w:t xml:space="preserve"> года. </w:t>
      </w:r>
    </w:p>
    <w:p w14:paraId="33272422" w14:textId="77777777" w:rsidR="00AA5EB6" w:rsidRPr="00AA5EB6" w:rsidRDefault="00AA5EB6" w:rsidP="00AA5E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B6">
        <w:rPr>
          <w:rFonts w:ascii="Arial" w:hAnsi="Arial" w:cs="Arial"/>
          <w:sz w:val="24"/>
          <w:szCs w:val="24"/>
        </w:rPr>
        <w:t>Опубликовать (обнародовать) настоящее постановление в информационном листе «Петровский вестник» и разместить на официальном сайте Петровского сельского поселения в информационно-телекоммуникационной сети «Интернет».</w:t>
      </w:r>
    </w:p>
    <w:p w14:paraId="24D7700F" w14:textId="45475A69" w:rsidR="00AA5EB6" w:rsidRDefault="00AA5EB6" w:rsidP="00AA5E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B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5D644FB3" w14:textId="0065DF83" w:rsidR="00FB6007" w:rsidRDefault="00FB6007" w:rsidP="00FB60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3C4E50" w14:textId="77777777" w:rsidR="00FB6007" w:rsidRPr="00FB6007" w:rsidRDefault="00FB6007" w:rsidP="00FB60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2B56E" w14:textId="2418B0C6" w:rsidR="00AA5EB6" w:rsidRPr="00AA5EB6" w:rsidRDefault="00AA5EB6" w:rsidP="00AA5E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EB6">
        <w:rPr>
          <w:rFonts w:ascii="Arial" w:hAnsi="Arial" w:cs="Arial"/>
          <w:sz w:val="24"/>
          <w:szCs w:val="24"/>
        </w:rPr>
        <w:t xml:space="preserve">Глава Петровского </w:t>
      </w:r>
      <w:r w:rsidR="00460D3D">
        <w:rPr>
          <w:rFonts w:ascii="Arial" w:hAnsi="Arial" w:cs="Arial"/>
          <w:sz w:val="24"/>
          <w:szCs w:val="24"/>
        </w:rPr>
        <w:t>муниципального образования</w:t>
      </w:r>
      <w:r w:rsidRPr="00AA5E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О.В. Харлампьева</w:t>
      </w:r>
    </w:p>
    <w:p w14:paraId="35272FD4" w14:textId="77777777" w:rsidR="00AA5EB6" w:rsidRPr="00AA5EB6" w:rsidRDefault="00AA5EB6" w:rsidP="00AA5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629D06" w14:textId="77777777" w:rsidR="00AA5EB6" w:rsidRPr="00AA5EB6" w:rsidRDefault="00AA5EB6" w:rsidP="00AA5EB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A5EB6">
        <w:rPr>
          <w:rFonts w:ascii="Arial" w:hAnsi="Arial" w:cs="Arial"/>
          <w:color w:val="000000"/>
          <w:sz w:val="24"/>
          <w:szCs w:val="24"/>
        </w:rPr>
        <w:t>Приложение</w:t>
      </w:r>
    </w:p>
    <w:p w14:paraId="512ED42F" w14:textId="77777777" w:rsidR="00AA5EB6" w:rsidRPr="00AA5EB6" w:rsidRDefault="00AA5EB6" w:rsidP="00AA5EB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A5EB6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14:paraId="0C8EE339" w14:textId="77777777" w:rsidR="00AA5EB6" w:rsidRPr="00AA5EB6" w:rsidRDefault="00AA5EB6" w:rsidP="00AA5EB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A5EB6">
        <w:rPr>
          <w:rFonts w:ascii="Arial" w:hAnsi="Arial" w:cs="Arial"/>
          <w:color w:val="000000"/>
          <w:sz w:val="24"/>
          <w:szCs w:val="24"/>
        </w:rPr>
        <w:t>Петровского сельского поселения</w:t>
      </w:r>
    </w:p>
    <w:p w14:paraId="60AFB482" w14:textId="6F3FE8D1" w:rsidR="00AA5EB6" w:rsidRPr="00AA5EB6" w:rsidRDefault="00AA5EB6" w:rsidP="00AA5EB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C5606">
        <w:rPr>
          <w:rFonts w:ascii="Arial" w:hAnsi="Arial" w:cs="Arial"/>
          <w:sz w:val="24"/>
          <w:szCs w:val="24"/>
        </w:rPr>
        <w:t xml:space="preserve">от </w:t>
      </w:r>
      <w:r w:rsidR="007C5606" w:rsidRPr="007C5606">
        <w:rPr>
          <w:rFonts w:ascii="Arial" w:hAnsi="Arial" w:cs="Arial"/>
          <w:sz w:val="24"/>
          <w:szCs w:val="24"/>
        </w:rPr>
        <w:t>7</w:t>
      </w:r>
      <w:r w:rsidRPr="007C5606">
        <w:rPr>
          <w:rFonts w:ascii="Arial" w:hAnsi="Arial" w:cs="Arial"/>
          <w:sz w:val="24"/>
          <w:szCs w:val="24"/>
        </w:rPr>
        <w:t xml:space="preserve"> февраля 202</w:t>
      </w:r>
      <w:r w:rsidR="007C5606" w:rsidRPr="007C5606">
        <w:rPr>
          <w:rFonts w:ascii="Arial" w:hAnsi="Arial" w:cs="Arial"/>
          <w:sz w:val="24"/>
          <w:szCs w:val="24"/>
        </w:rPr>
        <w:t>4</w:t>
      </w:r>
      <w:r w:rsidRPr="007C5606">
        <w:rPr>
          <w:rFonts w:ascii="Arial" w:hAnsi="Arial" w:cs="Arial"/>
          <w:sz w:val="24"/>
          <w:szCs w:val="24"/>
        </w:rPr>
        <w:t xml:space="preserve"> года №</w:t>
      </w:r>
      <w:r w:rsidR="007C5606" w:rsidRPr="007C5606">
        <w:rPr>
          <w:rFonts w:ascii="Arial" w:hAnsi="Arial" w:cs="Arial"/>
          <w:sz w:val="24"/>
          <w:szCs w:val="24"/>
        </w:rPr>
        <w:t>7</w:t>
      </w:r>
    </w:p>
    <w:p w14:paraId="4FACBEE9" w14:textId="77777777" w:rsidR="00AA5EB6" w:rsidRPr="00AA5EB6" w:rsidRDefault="00AA5EB6" w:rsidP="00AA5EB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124C8C3" w14:textId="77777777" w:rsidR="00AA5EB6" w:rsidRPr="00AA5EB6" w:rsidRDefault="00AA5EB6" w:rsidP="00AA5EB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B6">
        <w:rPr>
          <w:rFonts w:ascii="Arial" w:hAnsi="Arial" w:cs="Arial"/>
          <w:sz w:val="24"/>
          <w:szCs w:val="24"/>
        </w:rPr>
        <w:t xml:space="preserve">Приложение 1 </w:t>
      </w:r>
    </w:p>
    <w:p w14:paraId="6B36ABB1" w14:textId="77777777" w:rsidR="00AA5EB6" w:rsidRPr="00AA5EB6" w:rsidRDefault="00AA5EB6" w:rsidP="00AA5EB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B6">
        <w:rPr>
          <w:rFonts w:ascii="Arial" w:hAnsi="Arial" w:cs="Arial"/>
          <w:sz w:val="24"/>
          <w:szCs w:val="24"/>
        </w:rPr>
        <w:t xml:space="preserve">к Положению об оплате труда работников </w:t>
      </w:r>
    </w:p>
    <w:p w14:paraId="2B6590C0" w14:textId="77777777" w:rsidR="00AA5EB6" w:rsidRPr="00AA5EB6" w:rsidRDefault="00AA5EB6" w:rsidP="00AA5EB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B6">
        <w:rPr>
          <w:rFonts w:ascii="Arial" w:hAnsi="Arial" w:cs="Arial"/>
          <w:sz w:val="24"/>
          <w:szCs w:val="24"/>
        </w:rPr>
        <w:t xml:space="preserve">муниципальных казенных учреждений </w:t>
      </w:r>
    </w:p>
    <w:p w14:paraId="42059E19" w14:textId="62F22EED" w:rsidR="00D422F6" w:rsidRDefault="00AA5EB6" w:rsidP="00460D3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B6">
        <w:rPr>
          <w:rFonts w:ascii="Arial" w:hAnsi="Arial" w:cs="Arial"/>
          <w:sz w:val="24"/>
          <w:szCs w:val="24"/>
        </w:rPr>
        <w:t xml:space="preserve">Петровский культурно-информационный центр «Исток» </w:t>
      </w:r>
      <w:r w:rsidR="00D422F6" w:rsidRPr="00AA5EB6">
        <w:rPr>
          <w:rFonts w:ascii="Arial" w:hAnsi="Arial" w:cs="Arial"/>
          <w:sz w:val="24"/>
          <w:szCs w:val="24"/>
        </w:rPr>
        <w:t xml:space="preserve"> </w:t>
      </w:r>
    </w:p>
    <w:p w14:paraId="7FFF2085" w14:textId="798F9A21" w:rsidR="00460D3D" w:rsidRDefault="00460D3D" w:rsidP="00460D3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A6812A" w14:textId="77777777" w:rsidR="00460D3D" w:rsidRPr="005F324F" w:rsidRDefault="00460D3D" w:rsidP="00460D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324F">
        <w:rPr>
          <w:rFonts w:ascii="Arial" w:hAnsi="Arial" w:cs="Arial"/>
          <w:color w:val="000000"/>
          <w:sz w:val="24"/>
          <w:szCs w:val="24"/>
        </w:rPr>
        <w:t>Профессиональные квалификационные группы должностей и базовые размеры</w:t>
      </w:r>
    </w:p>
    <w:p w14:paraId="6CB62F47" w14:textId="77777777" w:rsidR="00460D3D" w:rsidRPr="005F324F" w:rsidRDefault="00460D3D" w:rsidP="00460D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324F">
        <w:rPr>
          <w:rFonts w:ascii="Arial" w:hAnsi="Arial" w:cs="Arial"/>
          <w:color w:val="000000"/>
          <w:sz w:val="24"/>
          <w:szCs w:val="24"/>
        </w:rPr>
        <w:t>окладов (ставок) работников муниципального казенного учреждения Петровский</w:t>
      </w:r>
    </w:p>
    <w:p w14:paraId="24409CEC" w14:textId="77777777" w:rsidR="00460D3D" w:rsidRDefault="00460D3D" w:rsidP="00460D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324F">
        <w:rPr>
          <w:rFonts w:ascii="Arial" w:hAnsi="Arial" w:cs="Arial"/>
          <w:color w:val="000000"/>
          <w:sz w:val="24"/>
          <w:szCs w:val="24"/>
        </w:rPr>
        <w:t>культурно-информационный центр «Исток»</w:t>
      </w:r>
    </w:p>
    <w:p w14:paraId="5DD0D363" w14:textId="77777777" w:rsidR="00460D3D" w:rsidRPr="005F324F" w:rsidRDefault="00460D3D" w:rsidP="00460D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F4A6C03" w14:textId="77777777" w:rsidR="00460D3D" w:rsidRPr="005F324F" w:rsidRDefault="00460D3D" w:rsidP="00460D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324F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F324F">
        <w:rPr>
          <w:rFonts w:ascii="Arial" w:hAnsi="Arial" w:cs="Arial"/>
          <w:color w:val="000000"/>
          <w:sz w:val="24"/>
          <w:szCs w:val="24"/>
        </w:rPr>
        <w:t xml:space="preserve"> Профессиональные квалификационные группы должностей работников</w:t>
      </w:r>
    </w:p>
    <w:p w14:paraId="551E69E8" w14:textId="77777777" w:rsidR="00460D3D" w:rsidRPr="005F324F" w:rsidRDefault="00460D3D" w:rsidP="00460D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324F">
        <w:rPr>
          <w:rFonts w:ascii="Arial" w:hAnsi="Arial" w:cs="Arial"/>
          <w:color w:val="000000"/>
          <w:sz w:val="24"/>
          <w:szCs w:val="24"/>
        </w:rPr>
        <w:t>культуры, искусства и кинематографии, утвержденные приказом</w:t>
      </w:r>
    </w:p>
    <w:p w14:paraId="0AD1D9AD" w14:textId="77777777" w:rsidR="00460D3D" w:rsidRDefault="00460D3D" w:rsidP="00460D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324F">
        <w:rPr>
          <w:rFonts w:ascii="Arial" w:hAnsi="Arial" w:cs="Arial"/>
          <w:color w:val="000000"/>
          <w:sz w:val="24"/>
          <w:szCs w:val="24"/>
        </w:rPr>
        <w:t>Минздравсоцразвития России от 31 августа 2007г. №570</w:t>
      </w:r>
    </w:p>
    <w:p w14:paraId="2F988702" w14:textId="77777777" w:rsidR="00460D3D" w:rsidRDefault="00460D3D" w:rsidP="00460D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5386"/>
        <w:gridCol w:w="4820"/>
      </w:tblGrid>
      <w:tr w:rsidR="00460D3D" w14:paraId="0B27078C" w14:textId="77777777" w:rsidTr="00460D3D">
        <w:tc>
          <w:tcPr>
            <w:tcW w:w="5386" w:type="dxa"/>
            <w:vAlign w:val="center"/>
          </w:tcPr>
          <w:p w14:paraId="0980244F" w14:textId="77777777" w:rsidR="00460D3D" w:rsidRPr="00DB3584" w:rsidRDefault="00460D3D" w:rsidP="002E46F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20" w:type="dxa"/>
            <w:vAlign w:val="center"/>
          </w:tcPr>
          <w:p w14:paraId="13FD903E" w14:textId="77777777" w:rsidR="00460D3D" w:rsidRPr="00DB3584" w:rsidRDefault="00460D3D" w:rsidP="002E46F3">
            <w:pPr>
              <w:shd w:val="clear" w:color="auto" w:fill="FFFFFF"/>
              <w:ind w:left="710" w:hanging="7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Базовый размер оклада (ставки),</w:t>
            </w:r>
          </w:p>
          <w:p w14:paraId="01934E14" w14:textId="77777777" w:rsidR="00460D3D" w:rsidRPr="00DB3584" w:rsidRDefault="00460D3D" w:rsidP="002E46F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(профессии)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руб.</w:t>
            </w:r>
          </w:p>
        </w:tc>
      </w:tr>
      <w:tr w:rsidR="00460D3D" w14:paraId="63561C5C" w14:textId="77777777" w:rsidTr="00460D3D">
        <w:trPr>
          <w:trHeight w:val="831"/>
        </w:trPr>
        <w:tc>
          <w:tcPr>
            <w:tcW w:w="5386" w:type="dxa"/>
          </w:tcPr>
          <w:p w14:paraId="735934C3" w14:textId="77777777" w:rsidR="00460D3D" w:rsidRPr="00DB3584" w:rsidRDefault="00460D3D" w:rsidP="002E46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«Должности работников культуры,</w:t>
            </w:r>
          </w:p>
          <w:p w14:paraId="404A1D4E" w14:textId="77777777" w:rsidR="00460D3D" w:rsidRPr="00DB3584" w:rsidRDefault="00460D3D" w:rsidP="002E46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искусства и кинематографии</w:t>
            </w:r>
          </w:p>
          <w:p w14:paraId="76531053" w14:textId="77777777" w:rsidR="00460D3D" w:rsidRPr="00EC514B" w:rsidRDefault="00460D3D" w:rsidP="002E46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ведущего звена»</w:t>
            </w:r>
          </w:p>
        </w:tc>
        <w:tc>
          <w:tcPr>
            <w:tcW w:w="4820" w:type="dxa"/>
          </w:tcPr>
          <w:p w14:paraId="6BA63BEE" w14:textId="77777777" w:rsidR="00460D3D" w:rsidRPr="00EC514B" w:rsidRDefault="00460D3D" w:rsidP="002E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D3D" w14:paraId="0F083D44" w14:textId="77777777" w:rsidTr="00460D3D">
        <w:tc>
          <w:tcPr>
            <w:tcW w:w="5386" w:type="dxa"/>
          </w:tcPr>
          <w:p w14:paraId="798ADBD8" w14:textId="77777777" w:rsidR="00460D3D" w:rsidRPr="00EC514B" w:rsidRDefault="00460D3D" w:rsidP="002E46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4820" w:type="dxa"/>
          </w:tcPr>
          <w:p w14:paraId="5F20F949" w14:textId="004CAB07" w:rsidR="00460D3D" w:rsidRPr="00EC514B" w:rsidRDefault="00460D3D" w:rsidP="002E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14320</w:t>
            </w:r>
          </w:p>
        </w:tc>
      </w:tr>
      <w:tr w:rsidR="00460D3D" w14:paraId="3F5192B8" w14:textId="77777777" w:rsidTr="00460D3D">
        <w:tc>
          <w:tcPr>
            <w:tcW w:w="5386" w:type="dxa"/>
          </w:tcPr>
          <w:p w14:paraId="4A2301B7" w14:textId="77777777" w:rsidR="00460D3D" w:rsidRPr="00EC514B" w:rsidRDefault="00460D3D" w:rsidP="002E46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820" w:type="dxa"/>
          </w:tcPr>
          <w:p w14:paraId="3C05A32C" w14:textId="05E99B43" w:rsidR="00460D3D" w:rsidRPr="00EC514B" w:rsidRDefault="00460D3D" w:rsidP="002E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14320</w:t>
            </w:r>
          </w:p>
        </w:tc>
      </w:tr>
      <w:tr w:rsidR="00460D3D" w14:paraId="58831AF1" w14:textId="77777777" w:rsidTr="00460D3D">
        <w:tc>
          <w:tcPr>
            <w:tcW w:w="5386" w:type="dxa"/>
          </w:tcPr>
          <w:p w14:paraId="37767E7A" w14:textId="77777777" w:rsidR="00460D3D" w:rsidRPr="00DB3584" w:rsidRDefault="00460D3D" w:rsidP="002E46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«Должности руководящего состава</w:t>
            </w:r>
          </w:p>
          <w:p w14:paraId="57DEDBCC" w14:textId="77777777" w:rsidR="00460D3D" w:rsidRPr="00DB3584" w:rsidRDefault="00460D3D" w:rsidP="002E46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учреждений культуры, искусства и</w:t>
            </w:r>
          </w:p>
          <w:p w14:paraId="1BA2F3E8" w14:textId="77777777" w:rsidR="00460D3D" w:rsidRPr="00EC514B" w:rsidRDefault="00460D3D" w:rsidP="002E46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кинематографии»</w:t>
            </w:r>
          </w:p>
        </w:tc>
        <w:tc>
          <w:tcPr>
            <w:tcW w:w="4820" w:type="dxa"/>
          </w:tcPr>
          <w:p w14:paraId="5573DA1B" w14:textId="77777777" w:rsidR="00460D3D" w:rsidRPr="00EC514B" w:rsidRDefault="00460D3D" w:rsidP="002E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D3D" w14:paraId="1D436B76" w14:textId="77777777" w:rsidTr="00460D3D">
        <w:tc>
          <w:tcPr>
            <w:tcW w:w="5386" w:type="dxa"/>
          </w:tcPr>
          <w:p w14:paraId="38AD8749" w14:textId="77777777" w:rsidR="00460D3D" w:rsidRPr="00EC514B" w:rsidRDefault="00460D3D" w:rsidP="002E46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клубного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3584">
              <w:rPr>
                <w:rFonts w:ascii="Arial" w:hAnsi="Arial" w:cs="Arial"/>
                <w:color w:val="000000"/>
                <w:sz w:val="24"/>
                <w:szCs w:val="24"/>
              </w:rPr>
              <w:t>формирования</w:t>
            </w:r>
          </w:p>
        </w:tc>
        <w:tc>
          <w:tcPr>
            <w:tcW w:w="4820" w:type="dxa"/>
          </w:tcPr>
          <w:p w14:paraId="742BDF65" w14:textId="77777777" w:rsidR="00460D3D" w:rsidRDefault="00460D3D" w:rsidP="002E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262AC3" w14:textId="473082F0" w:rsidR="00460D3D" w:rsidRPr="00EC514B" w:rsidRDefault="00460D3D" w:rsidP="002E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16345</w:t>
            </w:r>
          </w:p>
        </w:tc>
      </w:tr>
    </w:tbl>
    <w:p w14:paraId="3E7E4191" w14:textId="77777777" w:rsidR="00460D3D" w:rsidRDefault="00460D3D" w:rsidP="00460D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518E218" w14:textId="77777777" w:rsidR="00460D3D" w:rsidRPr="00AA5EB6" w:rsidRDefault="00460D3D" w:rsidP="00460D3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8EF03C" w14:textId="77777777" w:rsidR="00FB0962" w:rsidRPr="00AA5EB6" w:rsidRDefault="00FB0962" w:rsidP="00456C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30EC1" w14:textId="77777777" w:rsidR="00FB0962" w:rsidRPr="00AA5EB6" w:rsidRDefault="00FB0962" w:rsidP="00456C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9DDC1" w14:textId="77777777" w:rsidR="00FB0962" w:rsidRPr="00AA5EB6" w:rsidRDefault="00FB0962" w:rsidP="00456C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CEE35" w14:textId="77777777" w:rsidR="00FB0962" w:rsidRPr="00AA5EB6" w:rsidRDefault="00FB0962" w:rsidP="00456C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20BA6" w14:textId="77777777" w:rsidR="00FB0962" w:rsidRPr="00AA5EB6" w:rsidRDefault="00FB0962" w:rsidP="00456C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91634" w14:textId="77777777" w:rsidR="00FB0962" w:rsidRPr="00AA5EB6" w:rsidRDefault="00FB0962" w:rsidP="00456C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B0962" w:rsidRPr="00AA5EB6" w:rsidSect="00B728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7B6"/>
    <w:multiLevelType w:val="multilevel"/>
    <w:tmpl w:val="346223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290B522A"/>
    <w:multiLevelType w:val="multilevel"/>
    <w:tmpl w:val="148A5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7E71FB4"/>
    <w:multiLevelType w:val="multilevel"/>
    <w:tmpl w:val="CD26C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5536C8"/>
    <w:multiLevelType w:val="multilevel"/>
    <w:tmpl w:val="2C1A2E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1"/>
    <w:rsid w:val="0001531B"/>
    <w:rsid w:val="00015FD3"/>
    <w:rsid w:val="00025DFD"/>
    <w:rsid w:val="000610FE"/>
    <w:rsid w:val="0006317C"/>
    <w:rsid w:val="00063CE8"/>
    <w:rsid w:val="00064189"/>
    <w:rsid w:val="00073624"/>
    <w:rsid w:val="00075E31"/>
    <w:rsid w:val="000C2745"/>
    <w:rsid w:val="000D2A65"/>
    <w:rsid w:val="000D2B53"/>
    <w:rsid w:val="000E31EB"/>
    <w:rsid w:val="000E4DE4"/>
    <w:rsid w:val="000F516E"/>
    <w:rsid w:val="00125C64"/>
    <w:rsid w:val="00156278"/>
    <w:rsid w:val="001605AF"/>
    <w:rsid w:val="00171031"/>
    <w:rsid w:val="001B6EAC"/>
    <w:rsid w:val="001B7CB3"/>
    <w:rsid w:val="001E1057"/>
    <w:rsid w:val="001E2895"/>
    <w:rsid w:val="002106FC"/>
    <w:rsid w:val="00216FBF"/>
    <w:rsid w:val="0025797D"/>
    <w:rsid w:val="0026411F"/>
    <w:rsid w:val="00267D00"/>
    <w:rsid w:val="002753C7"/>
    <w:rsid w:val="00281EEF"/>
    <w:rsid w:val="00282F03"/>
    <w:rsid w:val="002A2215"/>
    <w:rsid w:val="002A4709"/>
    <w:rsid w:val="002F47A3"/>
    <w:rsid w:val="002F49EF"/>
    <w:rsid w:val="00306885"/>
    <w:rsid w:val="00315456"/>
    <w:rsid w:val="003204FD"/>
    <w:rsid w:val="003353A3"/>
    <w:rsid w:val="00344D51"/>
    <w:rsid w:val="003509D1"/>
    <w:rsid w:val="003C305E"/>
    <w:rsid w:val="003C7B1A"/>
    <w:rsid w:val="003F6CAB"/>
    <w:rsid w:val="004276F8"/>
    <w:rsid w:val="00456CB0"/>
    <w:rsid w:val="00460D3D"/>
    <w:rsid w:val="004676A6"/>
    <w:rsid w:val="00476069"/>
    <w:rsid w:val="004E058F"/>
    <w:rsid w:val="004F53DE"/>
    <w:rsid w:val="00517E0B"/>
    <w:rsid w:val="0053224D"/>
    <w:rsid w:val="00567E0B"/>
    <w:rsid w:val="00582763"/>
    <w:rsid w:val="005A25D2"/>
    <w:rsid w:val="005B0203"/>
    <w:rsid w:val="005C16DB"/>
    <w:rsid w:val="005D1AAF"/>
    <w:rsid w:val="005F160E"/>
    <w:rsid w:val="005F3151"/>
    <w:rsid w:val="006608EB"/>
    <w:rsid w:val="0066312D"/>
    <w:rsid w:val="0067062F"/>
    <w:rsid w:val="006A51CE"/>
    <w:rsid w:val="006A5822"/>
    <w:rsid w:val="006B3834"/>
    <w:rsid w:val="006C2A33"/>
    <w:rsid w:val="006F7E0F"/>
    <w:rsid w:val="00707C0A"/>
    <w:rsid w:val="0073175E"/>
    <w:rsid w:val="0074304C"/>
    <w:rsid w:val="00762E05"/>
    <w:rsid w:val="00781850"/>
    <w:rsid w:val="007932BF"/>
    <w:rsid w:val="007A4989"/>
    <w:rsid w:val="007C367C"/>
    <w:rsid w:val="007C5606"/>
    <w:rsid w:val="007E4252"/>
    <w:rsid w:val="007E61B6"/>
    <w:rsid w:val="00831CE3"/>
    <w:rsid w:val="00851D97"/>
    <w:rsid w:val="00880B00"/>
    <w:rsid w:val="008A07F6"/>
    <w:rsid w:val="008D6FB9"/>
    <w:rsid w:val="00914769"/>
    <w:rsid w:val="00944703"/>
    <w:rsid w:val="00946C84"/>
    <w:rsid w:val="00987409"/>
    <w:rsid w:val="009A507E"/>
    <w:rsid w:val="00A71DDE"/>
    <w:rsid w:val="00A801E9"/>
    <w:rsid w:val="00A911B1"/>
    <w:rsid w:val="00A91AF1"/>
    <w:rsid w:val="00AA5EB6"/>
    <w:rsid w:val="00AE4401"/>
    <w:rsid w:val="00B11A79"/>
    <w:rsid w:val="00B12F47"/>
    <w:rsid w:val="00B14791"/>
    <w:rsid w:val="00B448AE"/>
    <w:rsid w:val="00B45ECA"/>
    <w:rsid w:val="00B55188"/>
    <w:rsid w:val="00B728A3"/>
    <w:rsid w:val="00B94B3B"/>
    <w:rsid w:val="00BC3C2B"/>
    <w:rsid w:val="00BD48E7"/>
    <w:rsid w:val="00BF2DA1"/>
    <w:rsid w:val="00BF3E4D"/>
    <w:rsid w:val="00C22BD7"/>
    <w:rsid w:val="00C614E3"/>
    <w:rsid w:val="00C74432"/>
    <w:rsid w:val="00C90FCE"/>
    <w:rsid w:val="00CA1636"/>
    <w:rsid w:val="00CF2B0C"/>
    <w:rsid w:val="00D00B93"/>
    <w:rsid w:val="00D422F6"/>
    <w:rsid w:val="00D52428"/>
    <w:rsid w:val="00D56915"/>
    <w:rsid w:val="00DA1EC1"/>
    <w:rsid w:val="00DD3C4B"/>
    <w:rsid w:val="00DE4049"/>
    <w:rsid w:val="00DF27AA"/>
    <w:rsid w:val="00DF3EC6"/>
    <w:rsid w:val="00DF59C8"/>
    <w:rsid w:val="00E314BE"/>
    <w:rsid w:val="00E45F4D"/>
    <w:rsid w:val="00E649BE"/>
    <w:rsid w:val="00E86A5A"/>
    <w:rsid w:val="00EA0DF8"/>
    <w:rsid w:val="00EC4569"/>
    <w:rsid w:val="00ED5762"/>
    <w:rsid w:val="00F00995"/>
    <w:rsid w:val="00F524E3"/>
    <w:rsid w:val="00F74153"/>
    <w:rsid w:val="00F83442"/>
    <w:rsid w:val="00FA2EC1"/>
    <w:rsid w:val="00FB0962"/>
    <w:rsid w:val="00FB6007"/>
    <w:rsid w:val="00FD2FEB"/>
    <w:rsid w:val="00FE11A4"/>
    <w:rsid w:val="00FE4BE1"/>
    <w:rsid w:val="00FE596A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F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56CB0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56CB0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6CB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6C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56C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456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6A5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D2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6B3834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6B383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56CB0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56CB0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6CB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6C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56C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456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6A5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D2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6B3834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6B383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2023-02-15T05:58:00Z</cp:lastPrinted>
  <dcterms:created xsi:type="dcterms:W3CDTF">2024-02-15T06:37:00Z</dcterms:created>
  <dcterms:modified xsi:type="dcterms:W3CDTF">2024-02-15T06:37:00Z</dcterms:modified>
</cp:coreProperties>
</file>